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VI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II-B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VI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II-B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D634" wp14:editId="403A471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Form for Enhancement of Scholarship</w:t>
      </w:r>
      <w:r w:rsid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508E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cum</w:t>
      </w:r>
      <w:r w:rsidR="00DB161E" w:rsidRP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Constitution of Review Committee</w:t>
      </w:r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</w:t>
      </w:r>
      <w:r w:rsidR="00B57B1B">
        <w:rPr>
          <w:i/>
          <w:sz w:val="22"/>
        </w:rPr>
        <w:t xml:space="preserve">the </w:t>
      </w:r>
      <w:proofErr w:type="spellStart"/>
      <w:r w:rsidRPr="00733BAA">
        <w:rPr>
          <w:i/>
          <w:sz w:val="22"/>
        </w:rPr>
        <w:t>Ph.D</w:t>
      </w:r>
      <w:proofErr w:type="spellEnd"/>
      <w:r w:rsidR="00B57B1B">
        <w:rPr>
          <w:i/>
          <w:sz w:val="22"/>
        </w:rPr>
        <w:t xml:space="preserve"> Scholar</w:t>
      </w:r>
      <w:r w:rsidR="00D508E1">
        <w:rPr>
          <w:i/>
          <w:sz w:val="22"/>
        </w:rPr>
        <w:t xml:space="preserve"> only after completing two years from the date of enrollment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"/>
        <w:gridCol w:w="4518"/>
      </w:tblGrid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="00733BAA"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25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25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B57B1B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:rsidR="00B57B1B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25" w:type="pct"/>
            <w:gridSpan w:val="2"/>
            <w:shd w:val="clear" w:color="auto" w:fill="auto"/>
            <w:vAlign w:val="bottom"/>
          </w:tcPr>
          <w:p w:rsidR="00B57B1B" w:rsidRPr="00D93168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B57B1B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</w:t>
            </w:r>
          </w:p>
        </w:tc>
      </w:tr>
      <w:tr w:rsidR="00733BAA" w:rsidRPr="00D93168" w:rsidTr="00A07D10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r w:rsidR="00B57B1B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733BAA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33BAA" w:rsidRPr="00D93168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="00733BA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  <w:hideMark/>
          </w:tcPr>
          <w:p w:rsidR="00733BAA" w:rsidRPr="00D93168" w:rsidRDefault="00B57B1B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Research Area</w:t>
            </w:r>
            <w:r w:rsidR="00733BAA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 w:rsidR="00F56746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B57B1B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B57B1B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743" w:type="pct"/>
            <w:gridSpan w:val="3"/>
            <w:shd w:val="clear" w:color="auto" w:fill="auto"/>
            <w:vAlign w:val="bottom"/>
          </w:tcPr>
          <w:p w:rsidR="00B57B1B" w:rsidRDefault="00B57B1B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Publication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(i) Journal:______________________________________</w:t>
            </w:r>
          </w:p>
        </w:tc>
        <w:tc>
          <w:tcPr>
            <w:tcW w:w="2005" w:type="pct"/>
            <w:shd w:val="clear" w:color="auto" w:fill="auto"/>
            <w:vAlign w:val="bottom"/>
          </w:tcPr>
          <w:p w:rsidR="00B57B1B" w:rsidRDefault="00B57B1B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(ii) Conference:____________________________</w:t>
            </w:r>
          </w:p>
        </w:tc>
      </w:tr>
      <w:tr w:rsidR="00B57B1B" w:rsidRPr="00D93168" w:rsidTr="00A07D10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B57B1B" w:rsidRDefault="00B57B1B" w:rsidP="00D508E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:rsidR="00B57B1B" w:rsidRPr="00733BAA" w:rsidRDefault="00DB161E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(1</w:t>
            </w:r>
            <w:r w:rsidRPr="00DB161E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page must be enclosed)</w:t>
            </w:r>
          </w:p>
        </w:tc>
      </w:tr>
    </w:tbl>
    <w:p w:rsidR="00733BAA" w:rsidRDefault="00733BAA" w:rsidP="00733BAA">
      <w:pPr>
        <w:jc w:val="both"/>
        <w:rPr>
          <w:rFonts w:ascii="Arial Narrow" w:hAnsi="Arial Narrow"/>
          <w:sz w:val="20"/>
        </w:rPr>
      </w:pPr>
    </w:p>
    <w:p w:rsidR="00DB161E" w:rsidRPr="00733BAA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__________________________</w:t>
      </w: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:rsidR="006A0A95" w:rsidRPr="00733BAA" w:rsidRDefault="006A0A95" w:rsidP="00733BAA">
      <w:pPr>
        <w:rPr>
          <w:rFonts w:ascii="Arial Narrow" w:hAnsi="Arial Narrow"/>
          <w:sz w:val="22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10699"/>
      </w:tblGrid>
      <w:tr w:rsidR="00EB7B64" w:rsidRPr="00D93168" w:rsidTr="00EB7B6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:rsidR="00EB7B64" w:rsidRDefault="00EB7B64" w:rsidP="00DA7BB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10.</w:t>
            </w:r>
          </w:p>
        </w:tc>
        <w:tc>
          <w:tcPr>
            <w:tcW w:w="4748" w:type="pct"/>
            <w:shd w:val="clear" w:color="auto" w:fill="auto"/>
            <w:vAlign w:val="bottom"/>
          </w:tcPr>
          <w:p w:rsidR="00EB7B64" w:rsidRDefault="00EB7B64" w:rsidP="006A0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(submit</w:t>
            </w:r>
            <w:r w:rsidR="006A0A95" w:rsidRP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at least 10 working days before the proposed date)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:_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</w:tbl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:rsidR="00A07D10" w:rsidRDefault="00A07D10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</w:p>
    <w:p w:rsidR="00DB161E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</w:p>
    <w:p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AE375" wp14:editId="47B4B6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Np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zbKnWY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OSTaS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B242" wp14:editId="73247B5E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c0yx5n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"/>
            </w:pict>
          </mc:Fallback>
        </mc:AlternateContent>
      </w:r>
    </w:p>
    <w:p w:rsidR="00DB161E" w:rsidRPr="00733BAA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:rsidR="00733BAA" w:rsidRDefault="00733BAA" w:rsidP="00733BAA">
      <w:pPr>
        <w:rPr>
          <w:rFonts w:ascii="Arial Narrow" w:hAnsi="Arial Narrow"/>
          <w:sz w:val="22"/>
        </w:rPr>
      </w:pP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7268"/>
        <w:gridCol w:w="3012"/>
      </w:tblGrid>
      <w:tr w:rsidR="00D508E1" w:rsidRPr="00D508E1" w:rsidTr="006A0A95">
        <w:trPr>
          <w:trHeight w:val="30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A07D10" w:rsidP="00A07D1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Dean (Academics)</w:t>
            </w: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Review committee: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(i) DC members:____________________________________________________________________</w:t>
            </w:r>
          </w:p>
        </w:tc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(ii) Senior faculty from DRC:_________________________________________________________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  <w:bookmarkStart w:id="0" w:name="_GoBack"/>
        <w:bookmarkEnd w:id="0"/>
      </w:tr>
      <w:tr w:rsidR="00D508E1" w:rsidRPr="00D508E1" w:rsidTr="006A0A95">
        <w:trPr>
          <w:trHeight w:val="450"/>
        </w:trPr>
        <w:tc>
          <w:tcPr>
            <w:tcW w:w="10280" w:type="dxa"/>
            <w:gridSpan w:val="2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(iii) Senior faculty from other relevant Department:____________________________________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15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</w:p>
          <w:p w:rsidR="0066564D" w:rsidRDefault="0066564D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:rsidR="00A07D10" w:rsidRPr="00D508E1" w:rsidRDefault="00A07D10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00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:rsidTr="006A0A95">
        <w:trPr>
          <w:trHeight w:val="315"/>
        </w:trPr>
        <w:tc>
          <w:tcPr>
            <w:tcW w:w="7268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3012" w:type="dxa"/>
            <w:shd w:val="clear" w:color="auto" w:fill="auto"/>
            <w:noWrap/>
            <w:vAlign w:val="bottom"/>
            <w:hideMark/>
          </w:tcPr>
          <w:p w:rsidR="00D508E1" w:rsidRPr="00D508E1" w:rsidRDefault="00D508E1" w:rsidP="00B40EB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3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3A4F-C3D3-48B7-9DDE-94F7FEB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10</cp:revision>
  <cp:lastPrinted>2021-02-02T11:08:00Z</cp:lastPrinted>
  <dcterms:created xsi:type="dcterms:W3CDTF">2021-02-04T17:23:00Z</dcterms:created>
  <dcterms:modified xsi:type="dcterms:W3CDTF">2021-02-25T11:15:00Z</dcterms:modified>
</cp:coreProperties>
</file>