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B3D2" w14:textId="77777777" w:rsidR="00AB7CF8" w:rsidRDefault="00AB7CF8">
      <w:pPr>
        <w:pStyle w:val="BodyText"/>
        <w:rPr>
          <w:sz w:val="20"/>
        </w:rPr>
      </w:pPr>
    </w:p>
    <w:p w14:paraId="28E90A68" w14:textId="1F54CE2D" w:rsidR="00511A17" w:rsidRDefault="00511A17"/>
    <w:tbl>
      <w:tblPr>
        <w:tblW w:w="147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53"/>
        <w:gridCol w:w="363"/>
        <w:gridCol w:w="1042"/>
      </w:tblGrid>
      <w:tr w:rsidR="000D068B" w14:paraId="39641F84" w14:textId="77777777" w:rsidTr="00823798">
        <w:trPr>
          <w:trHeight w:val="1557"/>
        </w:trPr>
        <w:tc>
          <w:tcPr>
            <w:tcW w:w="1909" w:type="dxa"/>
            <w:gridSpan w:val="3"/>
          </w:tcPr>
          <w:p w14:paraId="16BA4A51" w14:textId="77777777" w:rsidR="000D068B" w:rsidRDefault="000D068B" w:rsidP="00823798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03C1CB43" w14:textId="77777777" w:rsidR="000D068B" w:rsidRDefault="000D068B" w:rsidP="00823798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62043BC8" wp14:editId="57766276">
                  <wp:extent cx="735636" cy="734758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3C9F87E8" w14:textId="77777777" w:rsidR="000D068B" w:rsidRDefault="000D068B" w:rsidP="00823798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F2D9C75" w14:textId="77777777" w:rsidR="000D068B" w:rsidRDefault="000D068B" w:rsidP="00823798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23D811CB" w14:textId="77777777" w:rsidR="000D068B" w:rsidRDefault="000D068B" w:rsidP="00823798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1958" w:type="dxa"/>
            <w:gridSpan w:val="3"/>
          </w:tcPr>
          <w:p w14:paraId="332F51B1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395DCEF0" w14:textId="77777777" w:rsidR="000D068B" w:rsidRDefault="000D068B" w:rsidP="00823798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5ED8ACA5" w14:textId="77777777" w:rsidR="000D068B" w:rsidRDefault="000D068B" w:rsidP="00823798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0D068B" w14:paraId="60685383" w14:textId="77777777" w:rsidTr="00823798">
        <w:trPr>
          <w:trHeight w:val="340"/>
        </w:trPr>
        <w:tc>
          <w:tcPr>
            <w:tcW w:w="1909" w:type="dxa"/>
            <w:gridSpan w:val="3"/>
          </w:tcPr>
          <w:p w14:paraId="5119E22B" w14:textId="77777777" w:rsidR="000D068B" w:rsidRDefault="000D068B" w:rsidP="00823798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690675F1" w14:textId="77777777" w:rsidR="000D068B" w:rsidRDefault="000D068B" w:rsidP="00823798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37E79517" w14:textId="77777777" w:rsidR="000D068B" w:rsidRDefault="000D068B" w:rsidP="00823798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1958" w:type="dxa"/>
            <w:gridSpan w:val="3"/>
          </w:tcPr>
          <w:p w14:paraId="4A4F5478" w14:textId="77777777" w:rsidR="000D068B" w:rsidRDefault="000D068B" w:rsidP="00823798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0D068B" w14:paraId="608A7F07" w14:textId="77777777" w:rsidTr="00823798">
        <w:trPr>
          <w:trHeight w:val="340"/>
        </w:trPr>
        <w:tc>
          <w:tcPr>
            <w:tcW w:w="1909" w:type="dxa"/>
            <w:gridSpan w:val="3"/>
          </w:tcPr>
          <w:p w14:paraId="1D58B337" w14:textId="77777777" w:rsidR="000D068B" w:rsidRDefault="000D068B" w:rsidP="00823798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6EE00AA9" w14:textId="77777777" w:rsidR="000D068B" w:rsidRDefault="000D068B" w:rsidP="00823798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2405F2C0" w14:textId="77777777" w:rsidR="000D068B" w:rsidRDefault="000D068B" w:rsidP="00823798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58" w:type="dxa"/>
            <w:gridSpan w:val="3"/>
          </w:tcPr>
          <w:p w14:paraId="133E853F" w14:textId="77777777" w:rsidR="000D068B" w:rsidRDefault="000D068B" w:rsidP="00823798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0D068B" w14:paraId="3379E241" w14:textId="77777777" w:rsidTr="00823798">
        <w:trPr>
          <w:trHeight w:val="340"/>
        </w:trPr>
        <w:tc>
          <w:tcPr>
            <w:tcW w:w="1243" w:type="dxa"/>
            <w:gridSpan w:val="2"/>
            <w:vMerge w:val="restart"/>
          </w:tcPr>
          <w:p w14:paraId="3C3811C6" w14:textId="77777777" w:rsidR="000D068B" w:rsidRDefault="000D068B" w:rsidP="00823798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4E0EB7CA" w14:textId="77777777" w:rsidR="000D068B" w:rsidRDefault="000D068B" w:rsidP="00823798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25AD9893" w14:textId="77777777" w:rsidR="000D068B" w:rsidRDefault="000D068B" w:rsidP="00823798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0FC3113A" w14:textId="77777777" w:rsidR="000D068B" w:rsidRDefault="000D068B" w:rsidP="00823798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3650" w:type="dxa"/>
            <w:gridSpan w:val="6"/>
          </w:tcPr>
          <w:p w14:paraId="49789F08" w14:textId="77777777" w:rsidR="000D068B" w:rsidRDefault="000D068B" w:rsidP="00823798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0D068B" w14:paraId="6E353FFF" w14:textId="77777777" w:rsidTr="00823798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5E9A41D" w14:textId="77777777" w:rsidR="000D068B" w:rsidRDefault="000D068B" w:rsidP="00823798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4F49D7D5" w14:textId="77777777" w:rsidR="000D068B" w:rsidRDefault="000D068B" w:rsidP="0082379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5EE9E46A" w14:textId="77777777" w:rsidR="000D068B" w:rsidRDefault="000D068B" w:rsidP="00823798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4DEC8EC6" w14:textId="77777777" w:rsidR="000D068B" w:rsidRDefault="000D068B" w:rsidP="00823798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072E1AB9" w14:textId="77777777" w:rsidR="000D068B" w:rsidRDefault="000D068B" w:rsidP="00823798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0EC3E80D" w14:textId="77777777" w:rsidR="000D068B" w:rsidRDefault="000D068B" w:rsidP="00823798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0CAA0115" w14:textId="77777777" w:rsidR="000D068B" w:rsidRDefault="000D068B" w:rsidP="00823798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70F84B9B" w14:textId="77777777" w:rsidR="000D068B" w:rsidRDefault="000D068B" w:rsidP="00823798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0079765E" w14:textId="77777777" w:rsidR="000D068B" w:rsidRDefault="000D068B" w:rsidP="00823798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4EBEADC5" w14:textId="77777777" w:rsidR="000D068B" w:rsidRDefault="000D068B" w:rsidP="00823798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42" w:type="dxa"/>
          </w:tcPr>
          <w:p w14:paraId="041D2C33" w14:textId="77777777" w:rsidR="000D068B" w:rsidRDefault="000D068B" w:rsidP="00823798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0D068B" w14:paraId="6F9B7ADE" w14:textId="77777777" w:rsidTr="00823798">
        <w:trPr>
          <w:trHeight w:val="552"/>
        </w:trPr>
        <w:tc>
          <w:tcPr>
            <w:tcW w:w="1243" w:type="dxa"/>
            <w:gridSpan w:val="2"/>
          </w:tcPr>
          <w:p w14:paraId="0BE4FE92" w14:textId="24EBCB5C" w:rsidR="000D068B" w:rsidRDefault="000D068B" w:rsidP="000D068B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559</w:t>
            </w:r>
          </w:p>
        </w:tc>
        <w:tc>
          <w:tcPr>
            <w:tcW w:w="3968" w:type="dxa"/>
            <w:gridSpan w:val="2"/>
          </w:tcPr>
          <w:p w14:paraId="6B06CDED" w14:textId="77777777" w:rsidR="000D068B" w:rsidRDefault="000D068B" w:rsidP="00823798">
            <w:pPr>
              <w:pStyle w:val="TableParagraph"/>
              <w:spacing w:line="276" w:lineRule="exact"/>
              <w:ind w:right="292"/>
              <w:jc w:val="left"/>
              <w:rPr>
                <w:b/>
                <w:sz w:val="24"/>
              </w:rPr>
            </w:pPr>
            <w:r>
              <w:rPr>
                <w:b/>
              </w:rPr>
              <w:t>Advance Concrete Technology</w:t>
            </w:r>
          </w:p>
        </w:tc>
        <w:tc>
          <w:tcPr>
            <w:tcW w:w="2559" w:type="dxa"/>
            <w:gridSpan w:val="2"/>
          </w:tcPr>
          <w:p w14:paraId="7F16E159" w14:textId="77777777" w:rsidR="000D068B" w:rsidRDefault="000D068B" w:rsidP="00823798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2BD014E2" w14:textId="77777777" w:rsidR="000D068B" w:rsidRDefault="000D068B" w:rsidP="00823798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68BDFE30" w14:textId="31CFBC7B" w:rsidR="000D068B" w:rsidRDefault="000D068B" w:rsidP="00823798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5BCD5A57" w14:textId="77777777" w:rsidR="000D068B" w:rsidRDefault="000D068B" w:rsidP="00823798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700FB2D0" w14:textId="580EEA9C" w:rsidR="000D068B" w:rsidRDefault="000D068B" w:rsidP="00823798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254BD564" w14:textId="77777777" w:rsidR="000D068B" w:rsidRDefault="000D068B" w:rsidP="00823798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69463285" w14:textId="77777777" w:rsidR="000D068B" w:rsidRDefault="000D068B" w:rsidP="00823798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450D0650" w14:textId="77777777" w:rsidR="000D068B" w:rsidRDefault="000D068B" w:rsidP="00823798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42" w:type="dxa"/>
          </w:tcPr>
          <w:p w14:paraId="1FB7F76B" w14:textId="77777777" w:rsidR="000D068B" w:rsidRDefault="000D068B" w:rsidP="00823798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0D068B" w14:paraId="040B027F" w14:textId="77777777" w:rsidTr="00823798">
        <w:trPr>
          <w:trHeight w:val="705"/>
        </w:trPr>
        <w:tc>
          <w:tcPr>
            <w:tcW w:w="1243" w:type="dxa"/>
            <w:gridSpan w:val="2"/>
            <w:vMerge w:val="restart"/>
          </w:tcPr>
          <w:p w14:paraId="3AC57CED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55667B0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1ED4B1BE" w14:textId="77777777" w:rsidR="000D068B" w:rsidRDefault="000D068B" w:rsidP="00823798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tcBorders>
              <w:bottom w:val="single" w:sz="4" w:space="0" w:color="auto"/>
            </w:tcBorders>
          </w:tcPr>
          <w:p w14:paraId="60B38197" w14:textId="77777777" w:rsidR="000D068B" w:rsidRDefault="000D068B" w:rsidP="00823798">
            <w:pPr>
              <w:pStyle w:val="TableParagraph"/>
              <w:ind w:right="349"/>
              <w:jc w:val="left"/>
              <w:rPr>
                <w:sz w:val="24"/>
              </w:rPr>
            </w:pPr>
            <w:r w:rsidRPr="00F86C4A">
              <w:rPr>
                <w:rFonts w:ascii="Arial Narrow" w:hAnsi="Arial Narrow"/>
              </w:rPr>
              <w:t>To develop the student’s knowledge on understanding</w:t>
            </w:r>
            <w:r>
              <w:rPr>
                <w:rFonts w:ascii="Arial Narrow" w:hAnsi="Arial Narrow"/>
              </w:rPr>
              <w:t xml:space="preserve"> of </w:t>
            </w:r>
            <w:r w:rsidRPr="005C097B">
              <w:rPr>
                <w:rFonts w:ascii="Arial Narrow" w:hAnsi="Arial Narrow"/>
              </w:rPr>
              <w:t xml:space="preserve">concrete making materials including supplementary </w:t>
            </w:r>
            <w:proofErr w:type="spellStart"/>
            <w:r w:rsidRPr="005C097B">
              <w:rPr>
                <w:rFonts w:ascii="Arial Narrow" w:hAnsi="Arial Narrow"/>
              </w:rPr>
              <w:t>cementitious</w:t>
            </w:r>
            <w:proofErr w:type="spellEnd"/>
            <w:r w:rsidRPr="005C097B">
              <w:rPr>
                <w:rFonts w:ascii="Arial Narrow" w:hAnsi="Arial Narrow"/>
              </w:rPr>
              <w:t xml:space="preserve"> materials</w:t>
            </w:r>
          </w:p>
        </w:tc>
        <w:tc>
          <w:tcPr>
            <w:tcW w:w="1190" w:type="dxa"/>
            <w:gridSpan w:val="2"/>
            <w:vMerge w:val="restart"/>
          </w:tcPr>
          <w:p w14:paraId="617F6734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FA71E90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794C70FF" w14:textId="77777777" w:rsidR="000D068B" w:rsidRDefault="000D068B" w:rsidP="00823798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</w:tcPr>
          <w:p w14:paraId="0497DC0E" w14:textId="77777777" w:rsidR="000D068B" w:rsidRDefault="000D068B" w:rsidP="00823798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50E1AA79" w14:textId="77777777" w:rsidR="000D068B" w:rsidRDefault="000D068B" w:rsidP="00823798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419" w:type="dxa"/>
            <w:gridSpan w:val="8"/>
          </w:tcPr>
          <w:p w14:paraId="7C55D64B" w14:textId="77777777" w:rsidR="000D068B" w:rsidRDefault="000D068B" w:rsidP="00823798">
            <w:pPr>
              <w:pStyle w:val="TableParagraph"/>
              <w:spacing w:line="276" w:lineRule="exact"/>
              <w:ind w:left="117" w:right="81"/>
              <w:jc w:val="both"/>
              <w:rPr>
                <w:sz w:val="24"/>
              </w:rPr>
            </w:pPr>
            <w:r w:rsidRPr="00F86C4A">
              <w:rPr>
                <w:rFonts w:ascii="Arial Narrow" w:hAnsi="Arial Narrow"/>
              </w:rPr>
              <w:t xml:space="preserve">Student will be gaining the </w:t>
            </w:r>
            <w:r>
              <w:rPr>
                <w:rFonts w:ascii="Arial Narrow" w:hAnsi="Arial Narrow"/>
              </w:rPr>
              <w:t xml:space="preserve">a solid foundation on </w:t>
            </w:r>
            <w:r w:rsidRPr="005C097B">
              <w:rPr>
                <w:rFonts w:ascii="Arial Narrow" w:hAnsi="Arial Narrow"/>
              </w:rPr>
              <w:t>various materials in concrete and admixtures</w:t>
            </w:r>
          </w:p>
        </w:tc>
      </w:tr>
      <w:tr w:rsidR="000D068B" w14:paraId="58E3D509" w14:textId="77777777" w:rsidTr="00823798">
        <w:trPr>
          <w:trHeight w:val="84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56B705E" w14:textId="77777777" w:rsidR="000D068B" w:rsidRDefault="000D068B" w:rsidP="00823798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C2A2C2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  <w:r w:rsidRPr="00F86C4A">
              <w:rPr>
                <w:rFonts w:ascii="Arial Narrow" w:hAnsi="Arial Narrow"/>
              </w:rPr>
              <w:t xml:space="preserve">To develop understanding on </w:t>
            </w:r>
            <w:r w:rsidRPr="005C097B">
              <w:rPr>
                <w:rFonts w:ascii="Arial Narrow" w:hAnsi="Arial Narrow"/>
              </w:rPr>
              <w:t>develop</w:t>
            </w:r>
            <w:r>
              <w:rPr>
                <w:rFonts w:ascii="Arial Narrow" w:hAnsi="Arial Narrow"/>
              </w:rPr>
              <w:t>ing</w:t>
            </w:r>
            <w:r w:rsidRPr="005C097B">
              <w:rPr>
                <w:rFonts w:ascii="Arial Narrow" w:hAnsi="Arial Narrow"/>
              </w:rPr>
              <w:t xml:space="preserve"> first-hand knowledge on concrete production process and properties and uses of concrete as a modern material of construction</w:t>
            </w:r>
          </w:p>
          <w:p w14:paraId="46EAD9CC" w14:textId="77777777" w:rsidR="000D068B" w:rsidRDefault="000D068B" w:rsidP="00823798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3AB2418C" w14:textId="77777777" w:rsidR="000D068B" w:rsidRDefault="000D068B" w:rsidP="00823798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3897AEA" w14:textId="77777777" w:rsidR="000D068B" w:rsidRDefault="000D068B" w:rsidP="00823798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2C3D41CB" w14:textId="77777777" w:rsidR="000D068B" w:rsidRDefault="000D068B" w:rsidP="00823798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419" w:type="dxa"/>
            <w:gridSpan w:val="8"/>
          </w:tcPr>
          <w:p w14:paraId="4511D9F8" w14:textId="77777777" w:rsidR="000D068B" w:rsidRDefault="000D068B" w:rsidP="00823798">
            <w:pPr>
              <w:pStyle w:val="TableParagraph"/>
              <w:spacing w:line="259" w:lineRule="auto"/>
              <w:ind w:left="117" w:right="77"/>
              <w:jc w:val="both"/>
              <w:rPr>
                <w:sz w:val="24"/>
              </w:rPr>
            </w:pPr>
            <w:r w:rsidRPr="00F86C4A">
              <w:rPr>
                <w:rFonts w:ascii="Arial Narrow" w:hAnsi="Arial Narrow"/>
              </w:rPr>
              <w:t>Student will be able to possess the analytical and design related to</w:t>
            </w:r>
            <w:r>
              <w:rPr>
                <w:rFonts w:ascii="Arial Narrow" w:hAnsi="Arial Narrow"/>
              </w:rPr>
              <w:t xml:space="preserve"> </w:t>
            </w:r>
            <w:r w:rsidRPr="005C097B">
              <w:rPr>
                <w:rFonts w:ascii="Arial Narrow" w:hAnsi="Arial Narrow"/>
              </w:rPr>
              <w:t>strength and durability properties of conventional cement concrete and various types of special concrete. Know the different microstructure analysis of concrete.</w:t>
            </w:r>
          </w:p>
        </w:tc>
      </w:tr>
      <w:tr w:rsidR="000D068B" w14:paraId="76E5D135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3770A139" w14:textId="77777777" w:rsidR="000D068B" w:rsidRDefault="000D068B" w:rsidP="00823798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0D068B" w14:paraId="73E3B103" w14:textId="77777777" w:rsidTr="00823798">
        <w:trPr>
          <w:trHeight w:val="340"/>
        </w:trPr>
        <w:tc>
          <w:tcPr>
            <w:tcW w:w="571" w:type="dxa"/>
          </w:tcPr>
          <w:p w14:paraId="6997E5B9" w14:textId="77777777" w:rsidR="000D068B" w:rsidRDefault="000D068B" w:rsidP="00823798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0354D3A3" w14:textId="77777777" w:rsidR="000D068B" w:rsidRDefault="000D068B" w:rsidP="00823798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07" w:type="dxa"/>
            <w:gridSpan w:val="3"/>
          </w:tcPr>
          <w:p w14:paraId="6847B721" w14:textId="77777777" w:rsidR="000D068B" w:rsidRDefault="000D068B" w:rsidP="00823798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405" w:type="dxa"/>
            <w:gridSpan w:val="2"/>
            <w:vAlign w:val="center"/>
          </w:tcPr>
          <w:p w14:paraId="22495F8F" w14:textId="77777777" w:rsidR="000D068B" w:rsidRDefault="000D068B" w:rsidP="00823798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0D068B" w14:paraId="7A89147F" w14:textId="77777777" w:rsidTr="00823798">
        <w:trPr>
          <w:trHeight w:val="608"/>
        </w:trPr>
        <w:tc>
          <w:tcPr>
            <w:tcW w:w="571" w:type="dxa"/>
          </w:tcPr>
          <w:p w14:paraId="010AA58C" w14:textId="77777777" w:rsidR="000D068B" w:rsidRPr="00711574" w:rsidRDefault="000D068B" w:rsidP="00823798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107D9D17" w14:textId="77777777" w:rsidR="000D068B" w:rsidRPr="001F5AC7" w:rsidRDefault="000D068B" w:rsidP="00823798">
            <w:pPr>
              <w:pStyle w:val="TableParagraph"/>
              <w:spacing w:before="14"/>
              <w:ind w:left="108"/>
              <w:jc w:val="left"/>
              <w:rPr>
                <w:b/>
                <w:sz w:val="24"/>
              </w:rPr>
            </w:pPr>
            <w:r w:rsidRPr="001F5AC7">
              <w:rPr>
                <w:b/>
                <w:sz w:val="24"/>
              </w:rPr>
              <w:t>Introduction</w:t>
            </w:r>
            <w:r>
              <w:rPr>
                <w:b/>
                <w:sz w:val="24"/>
                <w:lang w:val="en-IN"/>
              </w:rPr>
              <w:t xml:space="preserve">: </w:t>
            </w:r>
            <w:r w:rsidRPr="001F5AC7">
              <w:rPr>
                <w:sz w:val="24"/>
              </w:rPr>
              <w:t xml:space="preserve">Different types of </w:t>
            </w:r>
            <w:proofErr w:type="spellStart"/>
            <w:r w:rsidRPr="001F5AC7">
              <w:rPr>
                <w:sz w:val="24"/>
              </w:rPr>
              <w:t>cementitious</w:t>
            </w:r>
            <w:proofErr w:type="spellEnd"/>
            <w:r w:rsidRPr="001F5AC7">
              <w:rPr>
                <w:sz w:val="24"/>
              </w:rPr>
              <w:t xml:space="preserve"> materials, Micro  structural aspects of cement paste; Models of hydrated Portland </w:t>
            </w:r>
          </w:p>
          <w:p w14:paraId="3E003BCC" w14:textId="77777777" w:rsidR="000D068B" w:rsidRDefault="000D068B" w:rsidP="00823798">
            <w:pPr>
              <w:pStyle w:val="TableParagraph"/>
              <w:spacing w:before="14"/>
              <w:ind w:left="108"/>
              <w:jc w:val="left"/>
              <w:rPr>
                <w:sz w:val="24"/>
              </w:rPr>
            </w:pPr>
            <w:proofErr w:type="gramStart"/>
            <w:r w:rsidRPr="001F5AC7">
              <w:rPr>
                <w:sz w:val="24"/>
              </w:rPr>
              <w:t>cement</w:t>
            </w:r>
            <w:proofErr w:type="gramEnd"/>
            <w:r w:rsidRPr="001F5AC7">
              <w:rPr>
                <w:sz w:val="24"/>
              </w:rPr>
              <w:t xml:space="preserve"> gel.</w:t>
            </w:r>
          </w:p>
        </w:tc>
        <w:tc>
          <w:tcPr>
            <w:tcW w:w="1507" w:type="dxa"/>
            <w:gridSpan w:val="3"/>
          </w:tcPr>
          <w:p w14:paraId="2A02C82E" w14:textId="56292447" w:rsidR="000D068B" w:rsidRPr="00DE21AC" w:rsidRDefault="000D068B" w:rsidP="00823798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</w:p>
        </w:tc>
        <w:tc>
          <w:tcPr>
            <w:tcW w:w="1405" w:type="dxa"/>
            <w:gridSpan w:val="2"/>
            <w:vAlign w:val="center"/>
          </w:tcPr>
          <w:p w14:paraId="47C65E62" w14:textId="77777777" w:rsidR="000D068B" w:rsidRDefault="000D068B" w:rsidP="00823798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201FAEFE" w14:textId="77777777" w:rsidR="000D068B" w:rsidRDefault="000D068B" w:rsidP="00823798">
            <w:pPr>
              <w:pStyle w:val="TableParagraph"/>
              <w:spacing w:before="1" w:line="237" w:lineRule="auto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0D068B" w14:paraId="5CBC8AB5" w14:textId="77777777" w:rsidTr="00823798">
        <w:trPr>
          <w:trHeight w:val="561"/>
        </w:trPr>
        <w:tc>
          <w:tcPr>
            <w:tcW w:w="571" w:type="dxa"/>
          </w:tcPr>
          <w:p w14:paraId="77E43E40" w14:textId="77777777" w:rsidR="000D068B" w:rsidRPr="00711574" w:rsidRDefault="000D068B" w:rsidP="00823798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0A350FAB" w14:textId="77777777" w:rsidR="000D068B" w:rsidRDefault="000D068B" w:rsidP="00823798">
            <w:pPr>
              <w:pStyle w:val="TableParagraph"/>
              <w:spacing w:before="12"/>
              <w:ind w:left="108" w:right="47"/>
              <w:jc w:val="left"/>
              <w:rPr>
                <w:sz w:val="24"/>
              </w:rPr>
            </w:pPr>
            <w:r w:rsidRPr="001F5AC7">
              <w:rPr>
                <w:b/>
                <w:sz w:val="24"/>
              </w:rPr>
              <w:t>Admixtures and Construction Chemicals</w:t>
            </w:r>
            <w:r>
              <w:rPr>
                <w:b/>
                <w:sz w:val="24"/>
              </w:rPr>
              <w:t xml:space="preserve"> :</w:t>
            </w:r>
            <w:r w:rsidRPr="001F5AC7">
              <w:rPr>
                <w:sz w:val="24"/>
              </w:rPr>
              <w:t xml:space="preserve">Benefits of admixtures, type of admixtures, plasticizers, action of plasticizers, super -  plasticizers, classification of super  plasticizers,  effect  of  super-plasticizers,  doses  of  super  plasticizers,  super  plasticizers-cement compatibility, waterproofing admixture,  antibacterial and similar admixtures, IS </w:t>
            </w:r>
            <w:proofErr w:type="spellStart"/>
            <w:r w:rsidRPr="001F5AC7">
              <w:rPr>
                <w:sz w:val="24"/>
              </w:rPr>
              <w:t>codal</w:t>
            </w:r>
            <w:proofErr w:type="spellEnd"/>
            <w:r w:rsidRPr="001F5AC7">
              <w:rPr>
                <w:sz w:val="24"/>
              </w:rPr>
              <w:t xml:space="preserve"> provisions for concrete mix design.</w:t>
            </w:r>
          </w:p>
        </w:tc>
        <w:tc>
          <w:tcPr>
            <w:tcW w:w="1507" w:type="dxa"/>
            <w:gridSpan w:val="3"/>
          </w:tcPr>
          <w:p w14:paraId="30A6D4AF" w14:textId="554A156A" w:rsidR="000D068B" w:rsidRPr="00DE21AC" w:rsidRDefault="000D068B" w:rsidP="00823798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</w:p>
        </w:tc>
        <w:tc>
          <w:tcPr>
            <w:tcW w:w="1405" w:type="dxa"/>
            <w:gridSpan w:val="2"/>
            <w:vAlign w:val="center"/>
          </w:tcPr>
          <w:p w14:paraId="0B3A14F2" w14:textId="77777777" w:rsidR="000D068B" w:rsidRDefault="000D068B" w:rsidP="00823798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4E423372" w14:textId="77777777" w:rsidR="000D068B" w:rsidRDefault="000D068B" w:rsidP="00823798">
            <w:pPr>
              <w:pStyle w:val="TableParagraph"/>
              <w:ind w:left="454" w:right="44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0D068B" w14:paraId="57354EC2" w14:textId="77777777" w:rsidTr="00823798">
        <w:trPr>
          <w:trHeight w:val="830"/>
        </w:trPr>
        <w:tc>
          <w:tcPr>
            <w:tcW w:w="571" w:type="dxa"/>
          </w:tcPr>
          <w:p w14:paraId="482229FB" w14:textId="77777777" w:rsidR="000D068B" w:rsidRPr="00711574" w:rsidRDefault="000D068B" w:rsidP="00823798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61B14F0F" w14:textId="77777777" w:rsidR="000D068B" w:rsidRDefault="000D068B" w:rsidP="00823798">
            <w:pPr>
              <w:pStyle w:val="TableParagraph"/>
              <w:spacing w:before="12"/>
              <w:ind w:left="108"/>
              <w:jc w:val="left"/>
              <w:rPr>
                <w:sz w:val="24"/>
              </w:rPr>
            </w:pPr>
            <w:r w:rsidRPr="001F5AC7">
              <w:rPr>
                <w:b/>
                <w:sz w:val="24"/>
              </w:rPr>
              <w:t xml:space="preserve">Strength and durability of concrete </w:t>
            </w:r>
            <w:r>
              <w:rPr>
                <w:b/>
                <w:sz w:val="24"/>
              </w:rPr>
              <w:t>:</w:t>
            </w:r>
            <w:r w:rsidRPr="001F5AC7">
              <w:rPr>
                <w:sz w:val="24"/>
              </w:rPr>
              <w:t>Factors affecting the strength, curing of concrete, strength in tension, failure in compression, aggregate cement paste  interface,  effect  of  age  on  strength  of  concrete,  relationship  betw</w:t>
            </w:r>
            <w:r>
              <w:rPr>
                <w:sz w:val="24"/>
              </w:rPr>
              <w:t xml:space="preserve">een  compressive  and  tensile </w:t>
            </w:r>
            <w:r w:rsidRPr="001F5AC7">
              <w:rPr>
                <w:sz w:val="24"/>
              </w:rPr>
              <w:t xml:space="preserve">strength, bond  strength.  Causes  of  inadequate  durability,  transportation  mechanism  in  concrete,  diffusion,  absorption, water permeability of concrete, air and </w:t>
            </w:r>
            <w:proofErr w:type="spellStart"/>
            <w:r w:rsidRPr="001F5AC7">
              <w:rPr>
                <w:sz w:val="24"/>
              </w:rPr>
              <w:t>vapour</w:t>
            </w:r>
            <w:proofErr w:type="spellEnd"/>
            <w:r w:rsidRPr="001F5AC7">
              <w:rPr>
                <w:sz w:val="24"/>
              </w:rPr>
              <w:t xml:space="preserve"> permeability, carbonation, acid attack on concrete, </w:t>
            </w:r>
            <w:proofErr w:type="spellStart"/>
            <w:r w:rsidRPr="001F5AC7">
              <w:rPr>
                <w:sz w:val="24"/>
              </w:rPr>
              <w:t>sulphate</w:t>
            </w:r>
            <w:proofErr w:type="spellEnd"/>
            <w:r w:rsidRPr="001F5AC7">
              <w:rPr>
                <w:sz w:val="24"/>
              </w:rPr>
              <w:t xml:space="preserve"> attack on  concrete,  efflorescence,  Marine  concrete,  alka</w:t>
            </w:r>
            <w:r>
              <w:rPr>
                <w:sz w:val="24"/>
              </w:rPr>
              <w:t xml:space="preserve">li-silica  reaction,  chloride </w:t>
            </w:r>
            <w:r w:rsidRPr="001F5AC7">
              <w:rPr>
                <w:sz w:val="24"/>
              </w:rPr>
              <w:t>attack,  and  test  for  penetrability  of concrete to chlorides</w:t>
            </w:r>
            <w:r>
              <w:rPr>
                <w:sz w:val="24"/>
              </w:rPr>
              <w:t>.</w:t>
            </w:r>
          </w:p>
        </w:tc>
        <w:tc>
          <w:tcPr>
            <w:tcW w:w="1507" w:type="dxa"/>
            <w:gridSpan w:val="3"/>
          </w:tcPr>
          <w:p w14:paraId="6A32DA39" w14:textId="0C462F32" w:rsidR="000D068B" w:rsidRPr="00DE21AC" w:rsidRDefault="000D068B" w:rsidP="00823798">
            <w:pPr>
              <w:pStyle w:val="TableParagraph"/>
              <w:spacing w:before="203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</w:p>
        </w:tc>
        <w:tc>
          <w:tcPr>
            <w:tcW w:w="1405" w:type="dxa"/>
            <w:gridSpan w:val="2"/>
            <w:vAlign w:val="center"/>
          </w:tcPr>
          <w:p w14:paraId="3BEAAC80" w14:textId="77777777" w:rsidR="000D068B" w:rsidRDefault="000D068B" w:rsidP="00823798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34E884A4" w14:textId="77777777" w:rsidR="000D068B" w:rsidRDefault="000D068B" w:rsidP="00823798">
            <w:pPr>
              <w:pStyle w:val="TableParagraph"/>
              <w:spacing w:before="203"/>
              <w:ind w:left="45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CO1, CO2</w:t>
            </w:r>
          </w:p>
        </w:tc>
      </w:tr>
      <w:tr w:rsidR="000D068B" w14:paraId="27158B8C" w14:textId="77777777" w:rsidTr="00823798">
        <w:trPr>
          <w:trHeight w:val="754"/>
        </w:trPr>
        <w:tc>
          <w:tcPr>
            <w:tcW w:w="571" w:type="dxa"/>
          </w:tcPr>
          <w:p w14:paraId="331B57BF" w14:textId="77777777" w:rsidR="000D068B" w:rsidRPr="00711574" w:rsidRDefault="000D068B" w:rsidP="00823798">
            <w:pPr>
              <w:pStyle w:val="TableParagraph"/>
              <w:spacing w:before="205"/>
              <w:ind w:left="87"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3B020A1C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b/>
                <w:sz w:val="24"/>
              </w:rPr>
            </w:pPr>
            <w:r w:rsidRPr="001F5AC7">
              <w:rPr>
                <w:b/>
                <w:sz w:val="24"/>
              </w:rPr>
              <w:t>Special concrete and concreting techniques</w:t>
            </w:r>
          </w:p>
          <w:p w14:paraId="584AB833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r w:rsidRPr="001F5AC7">
              <w:rPr>
                <w:sz w:val="24"/>
              </w:rPr>
              <w:t xml:space="preserve">Introduction,  light weight concrete, ultra-light weight concrete, concrete with different </w:t>
            </w:r>
            <w:proofErr w:type="spellStart"/>
            <w:r w:rsidRPr="001F5AC7">
              <w:rPr>
                <w:sz w:val="24"/>
              </w:rPr>
              <w:t>cementitious</w:t>
            </w:r>
            <w:proofErr w:type="spellEnd"/>
            <w:r w:rsidRPr="001F5AC7">
              <w:rPr>
                <w:sz w:val="24"/>
              </w:rPr>
              <w:t xml:space="preserve"> materials like </w:t>
            </w:r>
          </w:p>
          <w:p w14:paraId="4589692C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r w:rsidRPr="001F5AC7">
              <w:rPr>
                <w:sz w:val="24"/>
              </w:rPr>
              <w:t xml:space="preserve">fly ash, </w:t>
            </w:r>
            <w:proofErr w:type="spellStart"/>
            <w:r w:rsidRPr="001F5AC7">
              <w:rPr>
                <w:sz w:val="24"/>
              </w:rPr>
              <w:t>ggbs</w:t>
            </w:r>
            <w:proofErr w:type="spellEnd"/>
            <w:r w:rsidRPr="001F5AC7">
              <w:rPr>
                <w:sz w:val="24"/>
              </w:rPr>
              <w:t xml:space="preserve">, silica fume etc., fiber reinforced concrete, polymer concrete composites, jet cement concrete, gap </w:t>
            </w:r>
          </w:p>
          <w:p w14:paraId="4394A55C" w14:textId="77777777" w:rsidR="000D068B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proofErr w:type="gramStart"/>
            <w:r w:rsidRPr="001F5AC7">
              <w:rPr>
                <w:sz w:val="24"/>
              </w:rPr>
              <w:t>graded</w:t>
            </w:r>
            <w:proofErr w:type="gramEnd"/>
            <w:r w:rsidRPr="001F5AC7">
              <w:rPr>
                <w:sz w:val="24"/>
              </w:rPr>
              <w:t xml:space="preserve"> concrete, high performance concrete, self-compacting concrete, foamed concrete.</w:t>
            </w:r>
          </w:p>
        </w:tc>
        <w:tc>
          <w:tcPr>
            <w:tcW w:w="1507" w:type="dxa"/>
            <w:gridSpan w:val="3"/>
          </w:tcPr>
          <w:p w14:paraId="3898953C" w14:textId="6F363055" w:rsidR="000D068B" w:rsidRPr="00DE21AC" w:rsidRDefault="000D068B" w:rsidP="00823798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08</w:t>
            </w:r>
          </w:p>
        </w:tc>
        <w:tc>
          <w:tcPr>
            <w:tcW w:w="1405" w:type="dxa"/>
            <w:gridSpan w:val="2"/>
            <w:vAlign w:val="center"/>
          </w:tcPr>
          <w:p w14:paraId="50A1FE54" w14:textId="77777777" w:rsidR="000D068B" w:rsidRDefault="000D068B" w:rsidP="00823798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71A6CD0E" w14:textId="77777777" w:rsidR="000D068B" w:rsidRDefault="000D068B" w:rsidP="00823798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0D068B" w14:paraId="4F65B281" w14:textId="77777777" w:rsidTr="00823798">
        <w:trPr>
          <w:trHeight w:val="284"/>
        </w:trPr>
        <w:tc>
          <w:tcPr>
            <w:tcW w:w="571" w:type="dxa"/>
          </w:tcPr>
          <w:p w14:paraId="00973E46" w14:textId="77777777" w:rsidR="000D068B" w:rsidRDefault="000D068B" w:rsidP="00823798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53CB0B0" w14:textId="77777777" w:rsidR="000D068B" w:rsidRPr="00711574" w:rsidRDefault="000D068B" w:rsidP="00823798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</w:tcPr>
          <w:p w14:paraId="44531EB0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b/>
                <w:sz w:val="24"/>
              </w:rPr>
            </w:pPr>
            <w:r w:rsidRPr="001F5AC7">
              <w:rPr>
                <w:b/>
                <w:sz w:val="24"/>
              </w:rPr>
              <w:t>Microstructure analysis techniques</w:t>
            </w:r>
          </w:p>
          <w:p w14:paraId="43CD2792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r w:rsidRPr="001F5AC7">
              <w:rPr>
                <w:sz w:val="24"/>
              </w:rPr>
              <w:t xml:space="preserve">Working principle of Scanning Electron Microscope (SEM), Energy Dispersive X-ray Spectrometry (EDS), X-ray </w:t>
            </w:r>
          </w:p>
          <w:p w14:paraId="3073D984" w14:textId="77777777" w:rsidR="000D068B" w:rsidRPr="001F5AC7" w:rsidRDefault="000D068B" w:rsidP="00823798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r w:rsidRPr="001F5AC7">
              <w:rPr>
                <w:sz w:val="24"/>
              </w:rPr>
              <w:t xml:space="preserve">Powder Diffraction (XRD), Fourier Transform Infrared Spectroscopy (FTIR) analysis techniques, TGA (Thermo </w:t>
            </w:r>
          </w:p>
          <w:p w14:paraId="676C6FBF" w14:textId="77777777" w:rsidR="000D068B" w:rsidRDefault="000D068B" w:rsidP="00823798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proofErr w:type="gramStart"/>
            <w:r w:rsidRPr="001F5AC7">
              <w:rPr>
                <w:sz w:val="24"/>
              </w:rPr>
              <w:t>gravimetric</w:t>
            </w:r>
            <w:proofErr w:type="gramEnd"/>
            <w:r w:rsidRPr="001F5AC7">
              <w:rPr>
                <w:sz w:val="24"/>
              </w:rPr>
              <w:t xml:space="preserve"> analysis) and DTA (Differential Thermal Analysis).</w:t>
            </w:r>
          </w:p>
        </w:tc>
        <w:tc>
          <w:tcPr>
            <w:tcW w:w="1507" w:type="dxa"/>
            <w:gridSpan w:val="3"/>
          </w:tcPr>
          <w:p w14:paraId="4607E793" w14:textId="5A5C2B85" w:rsidR="000D068B" w:rsidRPr="00DE21AC" w:rsidRDefault="000D068B" w:rsidP="00823798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405" w:type="dxa"/>
            <w:gridSpan w:val="2"/>
            <w:vAlign w:val="center"/>
          </w:tcPr>
          <w:p w14:paraId="384BCF8A" w14:textId="77777777" w:rsidR="000D068B" w:rsidRPr="00744E53" w:rsidRDefault="000D068B" w:rsidP="00823798">
            <w:pPr>
              <w:pStyle w:val="TableParagraph"/>
              <w:ind w:left="454" w:right="427"/>
              <w:jc w:val="left"/>
              <w:rPr>
                <w:sz w:val="24"/>
              </w:rPr>
            </w:pPr>
            <w:r w:rsidRPr="00744E53">
              <w:rPr>
                <w:sz w:val="24"/>
              </w:rPr>
              <w:t>CO</w:t>
            </w:r>
            <w:r>
              <w:rPr>
                <w:sz w:val="24"/>
              </w:rPr>
              <w:t>2</w:t>
            </w:r>
          </w:p>
        </w:tc>
      </w:tr>
      <w:tr w:rsidR="000D068B" w14:paraId="273D125D" w14:textId="77777777" w:rsidTr="00823798">
        <w:trPr>
          <w:trHeight w:val="340"/>
        </w:trPr>
        <w:tc>
          <w:tcPr>
            <w:tcW w:w="11853" w:type="dxa"/>
            <w:gridSpan w:val="11"/>
          </w:tcPr>
          <w:p w14:paraId="0B7DE2BF" w14:textId="77777777" w:rsidR="000D068B" w:rsidRPr="000D068B" w:rsidRDefault="000D068B" w:rsidP="000D068B">
            <w:pPr>
              <w:pStyle w:val="TableParagraph"/>
              <w:spacing w:before="33"/>
              <w:ind w:left="5040" w:right="5320"/>
              <w:jc w:val="left"/>
              <w:rPr>
                <w:b/>
                <w:bCs/>
                <w:sz w:val="24"/>
              </w:rPr>
            </w:pPr>
            <w:r w:rsidRPr="000D068B">
              <w:rPr>
                <w:b/>
                <w:bCs/>
                <w:sz w:val="24"/>
              </w:rPr>
              <w:t>Total Hours</w:t>
            </w:r>
          </w:p>
        </w:tc>
        <w:tc>
          <w:tcPr>
            <w:tcW w:w="1507" w:type="dxa"/>
            <w:gridSpan w:val="3"/>
          </w:tcPr>
          <w:p w14:paraId="777071BB" w14:textId="23C03768" w:rsidR="000D068B" w:rsidRPr="000D068B" w:rsidRDefault="000D068B" w:rsidP="00823798">
            <w:pPr>
              <w:pStyle w:val="TableParagraph"/>
              <w:spacing w:before="33"/>
              <w:ind w:left="620" w:right="614"/>
              <w:jc w:val="left"/>
              <w:rPr>
                <w:b/>
                <w:bCs/>
                <w:sz w:val="24"/>
              </w:rPr>
            </w:pPr>
            <w:r w:rsidRPr="000D068B">
              <w:rPr>
                <w:b/>
                <w:bCs/>
                <w:sz w:val="24"/>
              </w:rPr>
              <w:t>36</w:t>
            </w:r>
          </w:p>
        </w:tc>
        <w:tc>
          <w:tcPr>
            <w:tcW w:w="1405" w:type="dxa"/>
            <w:gridSpan w:val="2"/>
          </w:tcPr>
          <w:p w14:paraId="2FC8038D" w14:textId="77777777" w:rsidR="000D068B" w:rsidRDefault="000D068B" w:rsidP="00823798">
            <w:pPr>
              <w:pStyle w:val="TableParagraph"/>
              <w:jc w:val="left"/>
              <w:rPr>
                <w:sz w:val="24"/>
              </w:rPr>
            </w:pPr>
          </w:p>
        </w:tc>
      </w:tr>
      <w:tr w:rsidR="000D068B" w14:paraId="3E273300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6CF640F7" w14:textId="77777777" w:rsidR="000D068B" w:rsidRDefault="000D068B" w:rsidP="00823798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0D068B" w14:paraId="1FFABB1C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00DC56CE" w14:textId="77777777" w:rsidR="000D068B" w:rsidRPr="00711574" w:rsidRDefault="000D068B" w:rsidP="00823798">
            <w:pPr>
              <w:pStyle w:val="TableParagraph"/>
              <w:spacing w:before="30"/>
              <w:ind w:firstLine="460"/>
              <w:jc w:val="left"/>
            </w:pPr>
            <w:r>
              <w:rPr>
                <w:sz w:val="24"/>
              </w:rPr>
              <w:t xml:space="preserve">1. </w:t>
            </w:r>
            <w:r w:rsidRPr="00C64E3F">
              <w:rPr>
                <w:sz w:val="24"/>
              </w:rPr>
              <w:t xml:space="preserve">Neville, </w:t>
            </w:r>
            <w:proofErr w:type="spellStart"/>
            <w:r w:rsidRPr="00C64E3F">
              <w:rPr>
                <w:sz w:val="24"/>
              </w:rPr>
              <w:t>A.M.</w:t>
            </w:r>
            <w:proofErr w:type="gramStart"/>
            <w:r w:rsidRPr="00C64E3F">
              <w:rPr>
                <w:sz w:val="24"/>
              </w:rPr>
              <w:t>,“</w:t>
            </w:r>
            <w:proofErr w:type="gramEnd"/>
            <w:r w:rsidRPr="00C64E3F">
              <w:rPr>
                <w:sz w:val="24"/>
              </w:rPr>
              <w:t>Properties</w:t>
            </w:r>
            <w:proofErr w:type="spellEnd"/>
            <w:r w:rsidRPr="00C64E3F">
              <w:rPr>
                <w:sz w:val="24"/>
              </w:rPr>
              <w:t xml:space="preserve"> of Concrete’’, Standard Publishers Distributors, 5thedition 2012.</w:t>
            </w:r>
          </w:p>
        </w:tc>
      </w:tr>
      <w:tr w:rsidR="000D068B" w14:paraId="31662822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70E8E355" w14:textId="77777777" w:rsidR="000D068B" w:rsidRPr="00711574" w:rsidRDefault="000D068B" w:rsidP="00823798">
            <w:pPr>
              <w:pStyle w:val="TableParagraph"/>
              <w:spacing w:before="30"/>
              <w:ind w:firstLine="460"/>
              <w:jc w:val="left"/>
            </w:pPr>
            <w:r>
              <w:rPr>
                <w:sz w:val="24"/>
              </w:rPr>
              <w:t xml:space="preserve">2. </w:t>
            </w:r>
            <w:proofErr w:type="spellStart"/>
            <w:r w:rsidRPr="00C64E3F">
              <w:rPr>
                <w:sz w:val="24"/>
              </w:rPr>
              <w:t>Zongjin</w:t>
            </w:r>
            <w:proofErr w:type="spellEnd"/>
            <w:r w:rsidRPr="00C64E3F">
              <w:rPr>
                <w:sz w:val="24"/>
              </w:rPr>
              <w:t>, L., “Advanced Concrete Technology”, Wiley, 2011</w:t>
            </w:r>
          </w:p>
        </w:tc>
      </w:tr>
      <w:tr w:rsidR="000D068B" w14:paraId="235468BD" w14:textId="77777777" w:rsidTr="00823798">
        <w:trPr>
          <w:trHeight w:val="340"/>
        </w:trPr>
        <w:tc>
          <w:tcPr>
            <w:tcW w:w="14765" w:type="dxa"/>
            <w:gridSpan w:val="16"/>
            <w:vAlign w:val="center"/>
          </w:tcPr>
          <w:p w14:paraId="371E5FF7" w14:textId="77777777" w:rsidR="000D068B" w:rsidRPr="00711574" w:rsidRDefault="000D068B" w:rsidP="00823798">
            <w:pPr>
              <w:pStyle w:val="TableParagraph"/>
              <w:spacing w:before="30"/>
              <w:ind w:left="467"/>
              <w:jc w:val="left"/>
            </w:pPr>
          </w:p>
        </w:tc>
      </w:tr>
      <w:tr w:rsidR="000D068B" w14:paraId="39493F97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7842E49C" w14:textId="77777777" w:rsidR="000D068B" w:rsidRDefault="000D068B" w:rsidP="00823798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0D068B" w14:paraId="48CD971D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4A19548E" w14:textId="77777777" w:rsidR="000D068B" w:rsidRPr="00865724" w:rsidRDefault="000D068B" w:rsidP="00823798">
            <w:pPr>
              <w:pStyle w:val="TableParagraph"/>
              <w:spacing w:before="31"/>
              <w:ind w:firstLine="460"/>
              <w:jc w:val="left"/>
            </w:pPr>
            <w:r>
              <w:rPr>
                <w:sz w:val="24"/>
              </w:rPr>
              <w:t xml:space="preserve">1. </w:t>
            </w:r>
            <w:proofErr w:type="spellStart"/>
            <w:r w:rsidRPr="00865724">
              <w:rPr>
                <w:sz w:val="24"/>
              </w:rPr>
              <w:t>Varshney</w:t>
            </w:r>
            <w:proofErr w:type="spellEnd"/>
            <w:r w:rsidRPr="00865724">
              <w:rPr>
                <w:sz w:val="24"/>
              </w:rPr>
              <w:t xml:space="preserve">, ‘’Concrete Technology”, </w:t>
            </w:r>
            <w:proofErr w:type="spellStart"/>
            <w:r w:rsidRPr="00865724">
              <w:rPr>
                <w:sz w:val="24"/>
              </w:rPr>
              <w:t>Khanna</w:t>
            </w:r>
            <w:proofErr w:type="spellEnd"/>
            <w:r w:rsidRPr="00865724">
              <w:rPr>
                <w:sz w:val="24"/>
              </w:rPr>
              <w:t xml:space="preserve"> Publishers, New Delhi 1</w:t>
            </w:r>
            <w:r w:rsidRPr="00865724">
              <w:rPr>
                <w:sz w:val="24"/>
                <w:vertAlign w:val="superscript"/>
              </w:rPr>
              <w:t>st</w:t>
            </w:r>
            <w:r w:rsidRPr="00865724">
              <w:rPr>
                <w:sz w:val="24"/>
              </w:rPr>
              <w:t xml:space="preserve"> edition 1982</w:t>
            </w:r>
          </w:p>
        </w:tc>
      </w:tr>
      <w:tr w:rsidR="000D068B" w14:paraId="1936E758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122B10F9" w14:textId="77777777" w:rsidR="000D068B" w:rsidRPr="00865724" w:rsidRDefault="000D068B" w:rsidP="00823798">
            <w:pPr>
              <w:pStyle w:val="TableParagraph"/>
              <w:spacing w:before="31"/>
              <w:ind w:firstLine="460"/>
              <w:jc w:val="left"/>
            </w:pPr>
            <w:r>
              <w:rPr>
                <w:sz w:val="24"/>
              </w:rPr>
              <w:t xml:space="preserve">2. </w:t>
            </w:r>
            <w:proofErr w:type="spellStart"/>
            <w:r w:rsidRPr="00865724">
              <w:rPr>
                <w:sz w:val="24"/>
              </w:rPr>
              <w:t>Shetty</w:t>
            </w:r>
            <w:proofErr w:type="spellEnd"/>
            <w:r w:rsidRPr="00865724">
              <w:rPr>
                <w:sz w:val="24"/>
              </w:rPr>
              <w:t xml:space="preserve">. </w:t>
            </w:r>
            <w:proofErr w:type="spellStart"/>
            <w:r w:rsidRPr="00865724">
              <w:rPr>
                <w:sz w:val="24"/>
              </w:rPr>
              <w:t>M.S.,‘’Concrete</w:t>
            </w:r>
            <w:proofErr w:type="spellEnd"/>
            <w:r w:rsidRPr="00865724">
              <w:rPr>
                <w:sz w:val="24"/>
              </w:rPr>
              <w:t xml:space="preserve"> Technology”, </w:t>
            </w:r>
            <w:proofErr w:type="spellStart"/>
            <w:r w:rsidRPr="00865724">
              <w:rPr>
                <w:sz w:val="24"/>
              </w:rPr>
              <w:t>S.Chand</w:t>
            </w:r>
            <w:proofErr w:type="spellEnd"/>
            <w:r w:rsidRPr="00865724">
              <w:rPr>
                <w:sz w:val="24"/>
              </w:rPr>
              <w:t>&amp; Company Ltd, 1</w:t>
            </w:r>
            <w:r w:rsidRPr="00865724">
              <w:rPr>
                <w:sz w:val="24"/>
                <w:vertAlign w:val="superscript"/>
              </w:rPr>
              <w:t>st</w:t>
            </w:r>
            <w:r w:rsidRPr="00865724">
              <w:rPr>
                <w:sz w:val="24"/>
              </w:rPr>
              <w:t xml:space="preserve"> edition 2006</w:t>
            </w:r>
          </w:p>
        </w:tc>
      </w:tr>
      <w:tr w:rsidR="000D068B" w14:paraId="77E68834" w14:textId="77777777" w:rsidTr="00823798">
        <w:trPr>
          <w:trHeight w:val="340"/>
        </w:trPr>
        <w:tc>
          <w:tcPr>
            <w:tcW w:w="14765" w:type="dxa"/>
            <w:gridSpan w:val="16"/>
          </w:tcPr>
          <w:p w14:paraId="6A55C800" w14:textId="77777777" w:rsidR="000D068B" w:rsidRPr="00865724" w:rsidRDefault="000D068B" w:rsidP="00823798">
            <w:pPr>
              <w:pStyle w:val="TableParagraph"/>
              <w:spacing w:before="31"/>
              <w:ind w:firstLine="460"/>
              <w:jc w:val="left"/>
            </w:pPr>
            <w:r>
              <w:rPr>
                <w:sz w:val="24"/>
              </w:rPr>
              <w:t xml:space="preserve">3. </w:t>
            </w:r>
            <w:proofErr w:type="spellStart"/>
            <w:r w:rsidRPr="00865724">
              <w:rPr>
                <w:sz w:val="24"/>
              </w:rPr>
              <w:t>Santhakumar</w:t>
            </w:r>
            <w:proofErr w:type="spellEnd"/>
            <w:r w:rsidRPr="00865724">
              <w:rPr>
                <w:sz w:val="24"/>
              </w:rPr>
              <w:t>, A.K., “Concrete Technology”, Oxford Press, 1</w:t>
            </w:r>
            <w:r w:rsidRPr="00865724">
              <w:rPr>
                <w:sz w:val="24"/>
                <w:vertAlign w:val="superscript"/>
              </w:rPr>
              <w:t>st</w:t>
            </w:r>
            <w:r w:rsidRPr="00865724">
              <w:rPr>
                <w:sz w:val="24"/>
              </w:rPr>
              <w:t xml:space="preserve"> edition 2006.</w:t>
            </w:r>
          </w:p>
        </w:tc>
      </w:tr>
    </w:tbl>
    <w:p w14:paraId="7940B7C5" w14:textId="3DADE44E" w:rsidR="000D068B" w:rsidRDefault="000D068B">
      <w:bookmarkStart w:id="0" w:name="_GoBack"/>
      <w:bookmarkEnd w:id="0"/>
    </w:p>
    <w:sectPr w:rsidR="000D068B" w:rsidSect="002F6979"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A5FF6" w14:textId="77777777" w:rsidR="002A3B45" w:rsidRDefault="002A3B45" w:rsidP="00D42227">
      <w:r>
        <w:separator/>
      </w:r>
    </w:p>
  </w:endnote>
  <w:endnote w:type="continuationSeparator" w:id="0">
    <w:p w14:paraId="4A8BACEE" w14:textId="77777777" w:rsidR="002A3B45" w:rsidRDefault="002A3B45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1DB06" w14:textId="77777777" w:rsidR="002A3B45" w:rsidRDefault="002A3B45" w:rsidP="00D42227">
      <w:r>
        <w:separator/>
      </w:r>
    </w:p>
  </w:footnote>
  <w:footnote w:type="continuationSeparator" w:id="0">
    <w:p w14:paraId="4754170A" w14:textId="77777777" w:rsidR="002A3B45" w:rsidRDefault="002A3B45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3B45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C7742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D542-A3CC-4CF9-9CDB-0E4722B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2021-12-22T04:37:00Z</dcterms:modified>
</cp:coreProperties>
</file>