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316F1" w14:textId="77777777" w:rsidR="00CE2437" w:rsidRDefault="00CE2437" w:rsidP="00CE2437"/>
    <w:tbl>
      <w:tblPr>
        <w:tblW w:w="152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738"/>
        <w:gridCol w:w="103"/>
        <w:gridCol w:w="851"/>
        <w:gridCol w:w="570"/>
        <w:gridCol w:w="346"/>
        <w:gridCol w:w="1479"/>
      </w:tblGrid>
      <w:tr w:rsidR="00841157" w14:paraId="29712F87" w14:textId="77777777" w:rsidTr="008877B7">
        <w:trPr>
          <w:trHeight w:val="1557"/>
        </w:trPr>
        <w:tc>
          <w:tcPr>
            <w:tcW w:w="1909" w:type="dxa"/>
            <w:gridSpan w:val="3"/>
          </w:tcPr>
          <w:p w14:paraId="53ED64FC" w14:textId="77777777" w:rsidR="00841157" w:rsidRDefault="00841157" w:rsidP="008877B7">
            <w:pPr>
              <w:pStyle w:val="TableParagraph"/>
              <w:spacing w:before="1"/>
              <w:jc w:val="left"/>
              <w:rPr>
                <w:rFonts w:ascii="Calibri"/>
                <w:b/>
                <w:sz w:val="12"/>
              </w:rPr>
            </w:pPr>
          </w:p>
          <w:p w14:paraId="5547EE76" w14:textId="77777777" w:rsidR="00841157" w:rsidRDefault="00841157" w:rsidP="008877B7">
            <w:pPr>
              <w:pStyle w:val="TableParagraph"/>
              <w:ind w:left="426"/>
              <w:jc w:val="left"/>
              <w:rPr>
                <w:rFonts w:ascii="Calibri"/>
                <w:sz w:val="20"/>
              </w:rPr>
            </w:pPr>
            <w:r>
              <w:rPr>
                <w:rFonts w:ascii="Calibri"/>
                <w:noProof/>
                <w:sz w:val="20"/>
                <w:lang w:bidi="as-IN"/>
              </w:rPr>
              <w:drawing>
                <wp:inline distT="0" distB="0" distL="0" distR="0" wp14:anchorId="05E473C7" wp14:editId="283A5277">
                  <wp:extent cx="735636" cy="734758"/>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439419AE" w14:textId="77777777" w:rsidR="00841157" w:rsidRDefault="00841157" w:rsidP="008877B7">
            <w:pPr>
              <w:pStyle w:val="TableParagraph"/>
              <w:spacing w:before="2"/>
              <w:jc w:val="left"/>
              <w:rPr>
                <w:rFonts w:ascii="Calibri"/>
                <w:b/>
                <w:sz w:val="38"/>
              </w:rPr>
            </w:pPr>
          </w:p>
          <w:p w14:paraId="23AA08DF" w14:textId="77777777" w:rsidR="00841157" w:rsidRDefault="00841157" w:rsidP="008877B7">
            <w:pPr>
              <w:pStyle w:val="TableParagraph"/>
              <w:ind w:left="2549" w:right="2528"/>
              <w:rPr>
                <w:b/>
                <w:sz w:val="28"/>
              </w:rPr>
            </w:pPr>
            <w:r>
              <w:rPr>
                <w:b/>
                <w:sz w:val="28"/>
              </w:rPr>
              <w:t>National</w:t>
            </w:r>
            <w:r>
              <w:rPr>
                <w:b/>
                <w:spacing w:val="-4"/>
                <w:sz w:val="28"/>
              </w:rPr>
              <w:t xml:space="preserve"> </w:t>
            </w:r>
            <w:r>
              <w:rPr>
                <w:b/>
                <w:sz w:val="28"/>
              </w:rPr>
              <w:t>Institute</w:t>
            </w:r>
            <w:r>
              <w:rPr>
                <w:b/>
                <w:spacing w:val="-5"/>
                <w:sz w:val="28"/>
              </w:rPr>
              <w:t xml:space="preserve"> </w:t>
            </w:r>
            <w:r>
              <w:rPr>
                <w:b/>
                <w:sz w:val="28"/>
              </w:rPr>
              <w:t>of</w:t>
            </w:r>
            <w:r>
              <w:rPr>
                <w:b/>
                <w:spacing w:val="-1"/>
                <w:sz w:val="28"/>
              </w:rPr>
              <w:t xml:space="preserve"> </w:t>
            </w:r>
            <w:r>
              <w:rPr>
                <w:b/>
                <w:sz w:val="28"/>
              </w:rPr>
              <w:t>Technology</w:t>
            </w:r>
            <w:r>
              <w:rPr>
                <w:b/>
                <w:spacing w:val="-4"/>
                <w:sz w:val="28"/>
              </w:rPr>
              <w:t xml:space="preserve"> </w:t>
            </w:r>
            <w:r>
              <w:rPr>
                <w:b/>
                <w:sz w:val="28"/>
              </w:rPr>
              <w:t>Meghalaya</w:t>
            </w:r>
          </w:p>
          <w:p w14:paraId="4D2312A0" w14:textId="77777777" w:rsidR="00841157" w:rsidRDefault="00841157" w:rsidP="008877B7">
            <w:pPr>
              <w:pStyle w:val="TableParagraph"/>
              <w:spacing w:before="46"/>
              <w:ind w:left="2545" w:right="2528"/>
            </w:pPr>
            <w:r>
              <w:t>An</w:t>
            </w:r>
            <w:r>
              <w:rPr>
                <w:spacing w:val="-7"/>
              </w:rPr>
              <w:t xml:space="preserve"> </w:t>
            </w:r>
            <w:r>
              <w:t>Institute</w:t>
            </w:r>
            <w:r>
              <w:rPr>
                <w:spacing w:val="-2"/>
              </w:rPr>
              <w:t xml:space="preserve"> </w:t>
            </w:r>
            <w:r>
              <w:t>of</w:t>
            </w:r>
            <w:r>
              <w:rPr>
                <w:spacing w:val="-3"/>
              </w:rPr>
              <w:t xml:space="preserve"> </w:t>
            </w:r>
            <w:r>
              <w:t>National</w:t>
            </w:r>
            <w:r>
              <w:rPr>
                <w:spacing w:val="-2"/>
              </w:rPr>
              <w:t xml:space="preserve"> </w:t>
            </w:r>
            <w:r>
              <w:t>Importance</w:t>
            </w:r>
          </w:p>
        </w:tc>
        <w:tc>
          <w:tcPr>
            <w:tcW w:w="2395" w:type="dxa"/>
            <w:gridSpan w:val="3"/>
          </w:tcPr>
          <w:p w14:paraId="558E6621" w14:textId="77777777" w:rsidR="00841157" w:rsidRDefault="00841157" w:rsidP="008877B7">
            <w:pPr>
              <w:pStyle w:val="TableParagraph"/>
              <w:jc w:val="left"/>
              <w:rPr>
                <w:rFonts w:ascii="Calibri"/>
                <w:b/>
                <w:sz w:val="24"/>
              </w:rPr>
            </w:pPr>
          </w:p>
          <w:p w14:paraId="52F0F04E" w14:textId="77777777" w:rsidR="00841157" w:rsidRDefault="00841157" w:rsidP="008877B7">
            <w:pPr>
              <w:pStyle w:val="TableParagraph"/>
              <w:spacing w:before="5"/>
              <w:jc w:val="left"/>
              <w:rPr>
                <w:rFonts w:ascii="Calibri"/>
                <w:b/>
                <w:sz w:val="29"/>
              </w:rPr>
            </w:pPr>
          </w:p>
          <w:p w14:paraId="003FC4E5" w14:textId="77777777" w:rsidR="00841157" w:rsidRDefault="00841157" w:rsidP="008877B7">
            <w:pPr>
              <w:pStyle w:val="TableParagraph"/>
              <w:ind w:left="205"/>
              <w:jc w:val="left"/>
              <w:rPr>
                <w:b/>
              </w:rPr>
            </w:pPr>
            <w:r>
              <w:rPr>
                <w:b/>
              </w:rPr>
              <w:t>CURRICULUM</w:t>
            </w:r>
          </w:p>
        </w:tc>
      </w:tr>
      <w:tr w:rsidR="00841157" w14:paraId="36CBAD8D" w14:textId="77777777" w:rsidTr="008877B7">
        <w:trPr>
          <w:trHeight w:val="340"/>
        </w:trPr>
        <w:tc>
          <w:tcPr>
            <w:tcW w:w="1909" w:type="dxa"/>
            <w:gridSpan w:val="3"/>
          </w:tcPr>
          <w:p w14:paraId="76391992" w14:textId="77777777" w:rsidR="00841157" w:rsidRDefault="00841157" w:rsidP="008877B7">
            <w:pPr>
              <w:pStyle w:val="TableParagraph"/>
              <w:spacing w:before="31"/>
              <w:ind w:left="395"/>
              <w:jc w:val="left"/>
              <w:rPr>
                <w:sz w:val="24"/>
              </w:rPr>
            </w:pPr>
            <w:proofErr w:type="spellStart"/>
            <w:r>
              <w:rPr>
                <w:sz w:val="24"/>
              </w:rPr>
              <w:t>Programme</w:t>
            </w:r>
            <w:proofErr w:type="spellEnd"/>
          </w:p>
        </w:tc>
        <w:tc>
          <w:tcPr>
            <w:tcW w:w="7437" w:type="dxa"/>
            <w:gridSpan w:val="5"/>
          </w:tcPr>
          <w:p w14:paraId="0796E1DD" w14:textId="77777777" w:rsidR="00841157" w:rsidRDefault="00841157" w:rsidP="008877B7">
            <w:pPr>
              <w:pStyle w:val="TableParagraph"/>
              <w:spacing w:before="31"/>
              <w:ind w:left="106"/>
              <w:jc w:val="left"/>
              <w:rPr>
                <w:b/>
                <w:sz w:val="24"/>
              </w:rPr>
            </w:pPr>
            <w:r>
              <w:rPr>
                <w:b/>
                <w:sz w:val="24"/>
              </w:rPr>
              <w:t xml:space="preserve">Master </w:t>
            </w:r>
            <w:r>
              <w:rPr>
                <w:b/>
                <w:spacing w:val="-3"/>
                <w:sz w:val="24"/>
              </w:rPr>
              <w:t xml:space="preserve"> </w:t>
            </w:r>
            <w:r>
              <w:rPr>
                <w:b/>
                <w:sz w:val="24"/>
              </w:rPr>
              <w:t>of</w:t>
            </w:r>
            <w:r>
              <w:rPr>
                <w:b/>
                <w:spacing w:val="1"/>
                <w:sz w:val="24"/>
              </w:rPr>
              <w:t xml:space="preserve"> </w:t>
            </w:r>
            <w:r>
              <w:rPr>
                <w:b/>
                <w:sz w:val="24"/>
              </w:rPr>
              <w:t>Technology (Structural Engineering)</w:t>
            </w:r>
          </w:p>
        </w:tc>
        <w:tc>
          <w:tcPr>
            <w:tcW w:w="3461" w:type="dxa"/>
            <w:gridSpan w:val="5"/>
          </w:tcPr>
          <w:p w14:paraId="42639D72" w14:textId="77777777" w:rsidR="00841157" w:rsidRDefault="00841157" w:rsidP="008877B7">
            <w:pPr>
              <w:pStyle w:val="TableParagraph"/>
              <w:spacing w:before="31"/>
              <w:ind w:left="803"/>
              <w:jc w:val="left"/>
              <w:rPr>
                <w:sz w:val="24"/>
              </w:rPr>
            </w:pPr>
            <w:r>
              <w:rPr>
                <w:sz w:val="24"/>
              </w:rPr>
              <w:t>Year of</w:t>
            </w:r>
            <w:r>
              <w:rPr>
                <w:spacing w:val="-2"/>
                <w:sz w:val="24"/>
              </w:rPr>
              <w:t xml:space="preserve"> </w:t>
            </w:r>
            <w:r>
              <w:rPr>
                <w:sz w:val="24"/>
              </w:rPr>
              <w:t>Regulation</w:t>
            </w:r>
          </w:p>
        </w:tc>
        <w:tc>
          <w:tcPr>
            <w:tcW w:w="2395" w:type="dxa"/>
            <w:gridSpan w:val="3"/>
          </w:tcPr>
          <w:p w14:paraId="029C072B" w14:textId="77777777" w:rsidR="00841157" w:rsidRDefault="00841157" w:rsidP="008877B7">
            <w:pPr>
              <w:pStyle w:val="TableParagraph"/>
              <w:spacing w:before="31"/>
              <w:ind w:left="717" w:right="711"/>
              <w:rPr>
                <w:b/>
                <w:sz w:val="24"/>
              </w:rPr>
            </w:pPr>
            <w:r>
              <w:rPr>
                <w:b/>
                <w:sz w:val="24"/>
              </w:rPr>
              <w:t>2018</w:t>
            </w:r>
          </w:p>
        </w:tc>
      </w:tr>
      <w:tr w:rsidR="00841157" w14:paraId="0E308387" w14:textId="77777777" w:rsidTr="008877B7">
        <w:trPr>
          <w:trHeight w:val="340"/>
        </w:trPr>
        <w:tc>
          <w:tcPr>
            <w:tcW w:w="1909" w:type="dxa"/>
            <w:gridSpan w:val="3"/>
          </w:tcPr>
          <w:p w14:paraId="3ECDC527" w14:textId="77777777" w:rsidR="00841157" w:rsidRDefault="00841157" w:rsidP="008877B7">
            <w:pPr>
              <w:pStyle w:val="TableParagraph"/>
              <w:spacing w:before="31"/>
              <w:ind w:left="388"/>
              <w:jc w:val="left"/>
              <w:rPr>
                <w:sz w:val="24"/>
              </w:rPr>
            </w:pPr>
            <w:r>
              <w:rPr>
                <w:sz w:val="24"/>
              </w:rPr>
              <w:t>Department</w:t>
            </w:r>
          </w:p>
        </w:tc>
        <w:tc>
          <w:tcPr>
            <w:tcW w:w="7437" w:type="dxa"/>
            <w:gridSpan w:val="5"/>
          </w:tcPr>
          <w:p w14:paraId="77114C38" w14:textId="77777777" w:rsidR="00841157" w:rsidRDefault="00841157" w:rsidP="008877B7">
            <w:pPr>
              <w:pStyle w:val="TableParagraph"/>
              <w:spacing w:before="31"/>
              <w:ind w:left="106"/>
              <w:jc w:val="left"/>
              <w:rPr>
                <w:b/>
                <w:sz w:val="24"/>
              </w:rPr>
            </w:pPr>
            <w:r>
              <w:rPr>
                <w:b/>
                <w:sz w:val="24"/>
              </w:rPr>
              <w:t>Civil Engineering</w:t>
            </w:r>
          </w:p>
        </w:tc>
        <w:tc>
          <w:tcPr>
            <w:tcW w:w="3461" w:type="dxa"/>
            <w:gridSpan w:val="5"/>
          </w:tcPr>
          <w:p w14:paraId="6DA6057D" w14:textId="77777777" w:rsidR="00841157" w:rsidRDefault="00841157" w:rsidP="008877B7">
            <w:pPr>
              <w:pStyle w:val="TableParagraph"/>
              <w:spacing w:before="31"/>
              <w:ind w:left="1264" w:right="1266"/>
              <w:rPr>
                <w:sz w:val="24"/>
              </w:rPr>
            </w:pPr>
            <w:r>
              <w:rPr>
                <w:sz w:val="24"/>
              </w:rPr>
              <w:t>Semester</w:t>
            </w:r>
          </w:p>
        </w:tc>
        <w:tc>
          <w:tcPr>
            <w:tcW w:w="2395" w:type="dxa"/>
            <w:gridSpan w:val="3"/>
          </w:tcPr>
          <w:p w14:paraId="152D8413" w14:textId="77777777" w:rsidR="00841157" w:rsidRDefault="00841157" w:rsidP="008877B7">
            <w:pPr>
              <w:pStyle w:val="TableParagraph"/>
              <w:spacing w:before="31"/>
              <w:ind w:left="6"/>
              <w:rPr>
                <w:b/>
                <w:sz w:val="24"/>
              </w:rPr>
            </w:pPr>
            <w:r>
              <w:rPr>
                <w:b/>
                <w:sz w:val="24"/>
              </w:rPr>
              <w:t>I</w:t>
            </w:r>
          </w:p>
        </w:tc>
      </w:tr>
      <w:tr w:rsidR="00841157" w14:paraId="29F73869" w14:textId="77777777" w:rsidTr="008877B7">
        <w:trPr>
          <w:trHeight w:val="340"/>
        </w:trPr>
        <w:tc>
          <w:tcPr>
            <w:tcW w:w="1243" w:type="dxa"/>
            <w:gridSpan w:val="2"/>
            <w:vMerge w:val="restart"/>
          </w:tcPr>
          <w:p w14:paraId="7632957A" w14:textId="77777777" w:rsidR="00841157" w:rsidRDefault="00841157" w:rsidP="008877B7">
            <w:pPr>
              <w:pStyle w:val="TableParagraph"/>
              <w:spacing w:before="68"/>
              <w:ind w:left="367" w:right="259" w:hanging="87"/>
              <w:jc w:val="left"/>
              <w:rPr>
                <w:sz w:val="24"/>
              </w:rPr>
            </w:pPr>
            <w:r>
              <w:rPr>
                <w:spacing w:val="-1"/>
                <w:sz w:val="24"/>
              </w:rPr>
              <w:t>Course</w:t>
            </w:r>
            <w:r>
              <w:rPr>
                <w:spacing w:val="-57"/>
                <w:sz w:val="24"/>
              </w:rPr>
              <w:t xml:space="preserve"> </w:t>
            </w:r>
            <w:r>
              <w:rPr>
                <w:sz w:val="24"/>
              </w:rPr>
              <w:t>Code</w:t>
            </w:r>
          </w:p>
        </w:tc>
        <w:tc>
          <w:tcPr>
            <w:tcW w:w="3968" w:type="dxa"/>
            <w:gridSpan w:val="2"/>
            <w:vMerge w:val="restart"/>
          </w:tcPr>
          <w:p w14:paraId="0D9D5572" w14:textId="77777777" w:rsidR="00841157" w:rsidRDefault="00841157" w:rsidP="008877B7">
            <w:pPr>
              <w:pStyle w:val="TableParagraph"/>
              <w:spacing w:before="207"/>
              <w:ind w:left="1329"/>
              <w:jc w:val="left"/>
              <w:rPr>
                <w:sz w:val="24"/>
              </w:rPr>
            </w:pPr>
            <w:r>
              <w:rPr>
                <w:sz w:val="24"/>
              </w:rPr>
              <w:t>Course</w:t>
            </w:r>
            <w:r>
              <w:rPr>
                <w:spacing w:val="-4"/>
                <w:sz w:val="24"/>
              </w:rPr>
              <w:t xml:space="preserve"> </w:t>
            </w:r>
            <w:r>
              <w:rPr>
                <w:sz w:val="24"/>
              </w:rPr>
              <w:t>Name</w:t>
            </w:r>
          </w:p>
        </w:tc>
        <w:tc>
          <w:tcPr>
            <w:tcW w:w="2559" w:type="dxa"/>
            <w:gridSpan w:val="2"/>
            <w:vMerge w:val="restart"/>
          </w:tcPr>
          <w:p w14:paraId="67E3AE15" w14:textId="77777777" w:rsidR="00841157" w:rsidRDefault="00841157" w:rsidP="008877B7">
            <w:pPr>
              <w:pStyle w:val="TableParagraph"/>
              <w:spacing w:before="207"/>
              <w:ind w:left="668"/>
              <w:jc w:val="left"/>
              <w:rPr>
                <w:sz w:val="24"/>
              </w:rPr>
            </w:pPr>
            <w:r>
              <w:rPr>
                <w:sz w:val="24"/>
              </w:rPr>
              <w:t>Pre-requisite</w:t>
            </w:r>
          </w:p>
        </w:tc>
        <w:tc>
          <w:tcPr>
            <w:tcW w:w="3345" w:type="dxa"/>
            <w:gridSpan w:val="4"/>
          </w:tcPr>
          <w:p w14:paraId="249A5A42" w14:textId="77777777" w:rsidR="00841157" w:rsidRDefault="00841157" w:rsidP="008877B7">
            <w:pPr>
              <w:pStyle w:val="TableParagraph"/>
              <w:spacing w:before="32"/>
              <w:ind w:left="905"/>
              <w:jc w:val="left"/>
              <w:rPr>
                <w:sz w:val="24"/>
              </w:rPr>
            </w:pPr>
            <w:r>
              <w:rPr>
                <w:sz w:val="24"/>
              </w:rPr>
              <w:t>Credit</w:t>
            </w:r>
            <w:r>
              <w:rPr>
                <w:spacing w:val="-5"/>
                <w:sz w:val="24"/>
              </w:rPr>
              <w:t xml:space="preserve"> </w:t>
            </w:r>
            <w:r>
              <w:rPr>
                <w:sz w:val="24"/>
              </w:rPr>
              <w:t>Structure</w:t>
            </w:r>
          </w:p>
        </w:tc>
        <w:tc>
          <w:tcPr>
            <w:tcW w:w="4087" w:type="dxa"/>
            <w:gridSpan w:val="6"/>
          </w:tcPr>
          <w:p w14:paraId="50856EC4" w14:textId="77777777" w:rsidR="00841157" w:rsidRDefault="00841157" w:rsidP="008877B7">
            <w:pPr>
              <w:pStyle w:val="TableParagraph"/>
              <w:spacing w:before="32"/>
              <w:ind w:left="911"/>
              <w:jc w:val="left"/>
              <w:rPr>
                <w:sz w:val="24"/>
              </w:rPr>
            </w:pPr>
            <w:r>
              <w:rPr>
                <w:sz w:val="24"/>
              </w:rPr>
              <w:t>Marks</w:t>
            </w:r>
            <w:r>
              <w:rPr>
                <w:spacing w:val="-2"/>
                <w:sz w:val="24"/>
              </w:rPr>
              <w:t xml:space="preserve"> </w:t>
            </w:r>
            <w:r>
              <w:rPr>
                <w:sz w:val="24"/>
              </w:rPr>
              <w:t>Distribution</w:t>
            </w:r>
          </w:p>
        </w:tc>
      </w:tr>
      <w:tr w:rsidR="00841157" w14:paraId="74D58491" w14:textId="77777777" w:rsidTr="008877B7">
        <w:trPr>
          <w:trHeight w:val="340"/>
        </w:trPr>
        <w:tc>
          <w:tcPr>
            <w:tcW w:w="1243" w:type="dxa"/>
            <w:gridSpan w:val="2"/>
            <w:vMerge/>
            <w:tcBorders>
              <w:top w:val="nil"/>
            </w:tcBorders>
          </w:tcPr>
          <w:p w14:paraId="0C3BDA81" w14:textId="77777777" w:rsidR="00841157" w:rsidRDefault="00841157" w:rsidP="008877B7">
            <w:pPr>
              <w:rPr>
                <w:sz w:val="2"/>
                <w:szCs w:val="2"/>
              </w:rPr>
            </w:pPr>
          </w:p>
        </w:tc>
        <w:tc>
          <w:tcPr>
            <w:tcW w:w="3968" w:type="dxa"/>
            <w:gridSpan w:val="2"/>
            <w:vMerge/>
            <w:tcBorders>
              <w:top w:val="nil"/>
            </w:tcBorders>
          </w:tcPr>
          <w:p w14:paraId="6F3A4FD7" w14:textId="77777777" w:rsidR="00841157" w:rsidRDefault="00841157" w:rsidP="008877B7">
            <w:pPr>
              <w:rPr>
                <w:sz w:val="2"/>
                <w:szCs w:val="2"/>
              </w:rPr>
            </w:pPr>
          </w:p>
        </w:tc>
        <w:tc>
          <w:tcPr>
            <w:tcW w:w="2559" w:type="dxa"/>
            <w:gridSpan w:val="2"/>
            <w:vMerge/>
            <w:tcBorders>
              <w:top w:val="nil"/>
            </w:tcBorders>
          </w:tcPr>
          <w:p w14:paraId="2B15E82A" w14:textId="77777777" w:rsidR="00841157" w:rsidRDefault="00841157" w:rsidP="008877B7">
            <w:pPr>
              <w:rPr>
                <w:sz w:val="2"/>
                <w:szCs w:val="2"/>
              </w:rPr>
            </w:pPr>
          </w:p>
        </w:tc>
        <w:tc>
          <w:tcPr>
            <w:tcW w:w="858" w:type="dxa"/>
          </w:tcPr>
          <w:p w14:paraId="02784CE2" w14:textId="77777777" w:rsidR="00841157" w:rsidRDefault="00841157" w:rsidP="008877B7">
            <w:pPr>
              <w:pStyle w:val="TableParagraph"/>
              <w:spacing w:before="32"/>
              <w:ind w:left="11"/>
              <w:rPr>
                <w:sz w:val="24"/>
              </w:rPr>
            </w:pPr>
            <w:r>
              <w:rPr>
                <w:sz w:val="24"/>
              </w:rPr>
              <w:t>L</w:t>
            </w:r>
          </w:p>
        </w:tc>
        <w:tc>
          <w:tcPr>
            <w:tcW w:w="718" w:type="dxa"/>
          </w:tcPr>
          <w:p w14:paraId="5C2A215D" w14:textId="77777777" w:rsidR="00841157" w:rsidRDefault="00841157" w:rsidP="008877B7">
            <w:pPr>
              <w:pStyle w:val="TableParagraph"/>
              <w:spacing w:before="32"/>
              <w:ind w:left="19"/>
              <w:rPr>
                <w:sz w:val="24"/>
              </w:rPr>
            </w:pPr>
            <w:r>
              <w:rPr>
                <w:sz w:val="24"/>
              </w:rPr>
              <w:t>T</w:t>
            </w:r>
          </w:p>
        </w:tc>
        <w:tc>
          <w:tcPr>
            <w:tcW w:w="938" w:type="dxa"/>
          </w:tcPr>
          <w:p w14:paraId="574ECD85" w14:textId="77777777" w:rsidR="00841157" w:rsidRDefault="00841157" w:rsidP="008877B7">
            <w:pPr>
              <w:pStyle w:val="TableParagraph"/>
              <w:spacing w:before="32"/>
              <w:ind w:right="1"/>
              <w:rPr>
                <w:sz w:val="24"/>
              </w:rPr>
            </w:pPr>
            <w:r>
              <w:rPr>
                <w:sz w:val="24"/>
              </w:rPr>
              <w:t>P</w:t>
            </w:r>
          </w:p>
        </w:tc>
        <w:tc>
          <w:tcPr>
            <w:tcW w:w="831" w:type="dxa"/>
          </w:tcPr>
          <w:p w14:paraId="052F44E8" w14:textId="77777777" w:rsidR="00841157" w:rsidRDefault="00841157" w:rsidP="008877B7">
            <w:pPr>
              <w:pStyle w:val="TableParagraph"/>
              <w:spacing w:before="32"/>
              <w:ind w:left="326"/>
              <w:jc w:val="left"/>
              <w:rPr>
                <w:sz w:val="24"/>
              </w:rPr>
            </w:pPr>
            <w:r>
              <w:rPr>
                <w:sz w:val="24"/>
              </w:rPr>
              <w:t>C</w:t>
            </w:r>
          </w:p>
        </w:tc>
        <w:tc>
          <w:tcPr>
            <w:tcW w:w="841" w:type="dxa"/>
            <w:gridSpan w:val="2"/>
          </w:tcPr>
          <w:p w14:paraId="017326BE" w14:textId="77777777" w:rsidR="00841157" w:rsidRDefault="00841157" w:rsidP="008877B7">
            <w:pPr>
              <w:pStyle w:val="TableParagraph"/>
              <w:spacing w:before="32"/>
              <w:ind w:left="220"/>
              <w:jc w:val="left"/>
              <w:rPr>
                <w:sz w:val="24"/>
              </w:rPr>
            </w:pPr>
            <w:r>
              <w:rPr>
                <w:sz w:val="24"/>
              </w:rPr>
              <w:t>INT</w:t>
            </w:r>
          </w:p>
        </w:tc>
        <w:tc>
          <w:tcPr>
            <w:tcW w:w="851" w:type="dxa"/>
          </w:tcPr>
          <w:p w14:paraId="39A1EBD0" w14:textId="77777777" w:rsidR="00841157" w:rsidRDefault="00841157" w:rsidP="008877B7">
            <w:pPr>
              <w:pStyle w:val="TableParagraph"/>
              <w:spacing w:before="32"/>
              <w:ind w:left="192"/>
              <w:jc w:val="left"/>
              <w:rPr>
                <w:sz w:val="24"/>
              </w:rPr>
            </w:pPr>
            <w:r>
              <w:rPr>
                <w:sz w:val="24"/>
              </w:rPr>
              <w:t>MID</w:t>
            </w:r>
          </w:p>
        </w:tc>
        <w:tc>
          <w:tcPr>
            <w:tcW w:w="916" w:type="dxa"/>
            <w:gridSpan w:val="2"/>
          </w:tcPr>
          <w:p w14:paraId="13E06B86" w14:textId="77777777" w:rsidR="00841157" w:rsidRDefault="00841157" w:rsidP="008877B7">
            <w:pPr>
              <w:pStyle w:val="TableParagraph"/>
              <w:spacing w:before="32"/>
              <w:ind w:left="210"/>
              <w:jc w:val="left"/>
              <w:rPr>
                <w:sz w:val="24"/>
              </w:rPr>
            </w:pPr>
            <w:r>
              <w:rPr>
                <w:sz w:val="24"/>
              </w:rPr>
              <w:t>END</w:t>
            </w:r>
          </w:p>
        </w:tc>
        <w:tc>
          <w:tcPr>
            <w:tcW w:w="1479" w:type="dxa"/>
          </w:tcPr>
          <w:p w14:paraId="2389B445" w14:textId="77777777" w:rsidR="00841157" w:rsidRDefault="00841157" w:rsidP="008877B7">
            <w:pPr>
              <w:pStyle w:val="TableParagraph"/>
              <w:spacing w:before="32"/>
              <w:ind w:left="268"/>
              <w:jc w:val="left"/>
              <w:rPr>
                <w:sz w:val="24"/>
              </w:rPr>
            </w:pPr>
            <w:r>
              <w:rPr>
                <w:sz w:val="24"/>
              </w:rPr>
              <w:t>Total</w:t>
            </w:r>
          </w:p>
        </w:tc>
      </w:tr>
      <w:tr w:rsidR="00841157" w14:paraId="51DDCCA5" w14:textId="77777777" w:rsidTr="008877B7">
        <w:trPr>
          <w:trHeight w:val="552"/>
        </w:trPr>
        <w:tc>
          <w:tcPr>
            <w:tcW w:w="1243" w:type="dxa"/>
            <w:gridSpan w:val="2"/>
          </w:tcPr>
          <w:p w14:paraId="3E4BB626" w14:textId="10DF0857" w:rsidR="00841157" w:rsidRDefault="00841157" w:rsidP="00301BBF">
            <w:pPr>
              <w:pStyle w:val="TableParagraph"/>
              <w:spacing w:before="136"/>
              <w:ind w:left="242"/>
              <w:jc w:val="left"/>
              <w:rPr>
                <w:b/>
                <w:sz w:val="24"/>
              </w:rPr>
            </w:pPr>
            <w:r>
              <w:rPr>
                <w:b/>
                <w:sz w:val="24"/>
              </w:rPr>
              <w:t>CE 5</w:t>
            </w:r>
            <w:r w:rsidR="00301BBF">
              <w:rPr>
                <w:b/>
                <w:sz w:val="24"/>
              </w:rPr>
              <w:t>61</w:t>
            </w:r>
          </w:p>
        </w:tc>
        <w:tc>
          <w:tcPr>
            <w:tcW w:w="3968" w:type="dxa"/>
            <w:gridSpan w:val="2"/>
            <w:vAlign w:val="center"/>
          </w:tcPr>
          <w:p w14:paraId="799792DD" w14:textId="77777777" w:rsidR="00841157" w:rsidRDefault="00841157" w:rsidP="008877B7">
            <w:pPr>
              <w:pStyle w:val="TableParagraph"/>
              <w:spacing w:line="276" w:lineRule="exact"/>
              <w:ind w:right="292"/>
              <w:jc w:val="left"/>
              <w:rPr>
                <w:b/>
                <w:sz w:val="24"/>
              </w:rPr>
            </w:pPr>
            <w:r w:rsidRPr="00137044">
              <w:rPr>
                <w:rFonts w:ascii="OpenSans-Regular" w:hAnsi="OpenSans-Regular"/>
                <w:b/>
                <w:sz w:val="21"/>
                <w:szCs w:val="21"/>
                <w:shd w:val="clear" w:color="auto" w:fill="FFFFFF"/>
              </w:rPr>
              <w:t>NUMERICAL ANALYSIS</w:t>
            </w:r>
          </w:p>
        </w:tc>
        <w:tc>
          <w:tcPr>
            <w:tcW w:w="2559" w:type="dxa"/>
            <w:gridSpan w:val="2"/>
          </w:tcPr>
          <w:p w14:paraId="46EA17EE" w14:textId="77777777" w:rsidR="00841157" w:rsidRDefault="00841157" w:rsidP="008877B7">
            <w:pPr>
              <w:pStyle w:val="TableParagraph"/>
              <w:spacing w:before="136"/>
              <w:ind w:left="1044" w:right="1037"/>
              <w:rPr>
                <w:b/>
                <w:sz w:val="24"/>
              </w:rPr>
            </w:pPr>
            <w:r>
              <w:rPr>
                <w:b/>
                <w:sz w:val="24"/>
              </w:rPr>
              <w:t>NIL</w:t>
            </w:r>
          </w:p>
        </w:tc>
        <w:tc>
          <w:tcPr>
            <w:tcW w:w="858" w:type="dxa"/>
          </w:tcPr>
          <w:p w14:paraId="1DA4D1AA" w14:textId="77777777" w:rsidR="00841157" w:rsidRDefault="00841157" w:rsidP="008877B7">
            <w:pPr>
              <w:pStyle w:val="TableParagraph"/>
              <w:spacing w:before="136"/>
              <w:ind w:left="8"/>
              <w:rPr>
                <w:b/>
                <w:sz w:val="24"/>
              </w:rPr>
            </w:pPr>
            <w:r>
              <w:rPr>
                <w:b/>
                <w:sz w:val="24"/>
              </w:rPr>
              <w:t>3</w:t>
            </w:r>
          </w:p>
        </w:tc>
        <w:tc>
          <w:tcPr>
            <w:tcW w:w="718" w:type="dxa"/>
          </w:tcPr>
          <w:p w14:paraId="570C362E" w14:textId="77777777" w:rsidR="00841157" w:rsidRDefault="00841157" w:rsidP="008877B7">
            <w:pPr>
              <w:pStyle w:val="TableParagraph"/>
              <w:spacing w:before="136"/>
              <w:ind w:left="16"/>
              <w:rPr>
                <w:b/>
                <w:sz w:val="24"/>
              </w:rPr>
            </w:pPr>
            <w:r>
              <w:rPr>
                <w:b/>
                <w:sz w:val="24"/>
              </w:rPr>
              <w:t>0</w:t>
            </w:r>
          </w:p>
        </w:tc>
        <w:tc>
          <w:tcPr>
            <w:tcW w:w="938" w:type="dxa"/>
          </w:tcPr>
          <w:p w14:paraId="0A87713C" w14:textId="77777777" w:rsidR="00841157" w:rsidRDefault="00841157" w:rsidP="008877B7">
            <w:pPr>
              <w:pStyle w:val="TableParagraph"/>
              <w:spacing w:before="136"/>
              <w:rPr>
                <w:b/>
                <w:sz w:val="24"/>
              </w:rPr>
            </w:pPr>
            <w:r>
              <w:rPr>
                <w:b/>
                <w:sz w:val="24"/>
              </w:rPr>
              <w:t>0</w:t>
            </w:r>
          </w:p>
        </w:tc>
        <w:tc>
          <w:tcPr>
            <w:tcW w:w="831" w:type="dxa"/>
          </w:tcPr>
          <w:p w14:paraId="090FBB34" w14:textId="77777777" w:rsidR="00841157" w:rsidRDefault="00841157" w:rsidP="008877B7">
            <w:pPr>
              <w:pStyle w:val="TableParagraph"/>
              <w:spacing w:before="136"/>
              <w:ind w:left="345"/>
              <w:jc w:val="left"/>
              <w:rPr>
                <w:b/>
                <w:sz w:val="24"/>
              </w:rPr>
            </w:pPr>
            <w:r>
              <w:rPr>
                <w:b/>
                <w:sz w:val="24"/>
              </w:rPr>
              <w:t>3</w:t>
            </w:r>
          </w:p>
        </w:tc>
        <w:tc>
          <w:tcPr>
            <w:tcW w:w="841" w:type="dxa"/>
            <w:gridSpan w:val="2"/>
          </w:tcPr>
          <w:p w14:paraId="3B8D7A68" w14:textId="77777777" w:rsidR="00841157" w:rsidRDefault="00841157" w:rsidP="008877B7">
            <w:pPr>
              <w:pStyle w:val="TableParagraph"/>
              <w:spacing w:before="136"/>
              <w:ind w:left="168" w:right="163"/>
              <w:rPr>
                <w:b/>
                <w:sz w:val="24"/>
              </w:rPr>
            </w:pPr>
            <w:r>
              <w:rPr>
                <w:b/>
                <w:sz w:val="24"/>
              </w:rPr>
              <w:t>50</w:t>
            </w:r>
          </w:p>
        </w:tc>
        <w:tc>
          <w:tcPr>
            <w:tcW w:w="851" w:type="dxa"/>
          </w:tcPr>
          <w:p w14:paraId="3D9DAA51" w14:textId="77777777" w:rsidR="00841157" w:rsidRDefault="00841157" w:rsidP="008877B7">
            <w:pPr>
              <w:pStyle w:val="TableParagraph"/>
              <w:spacing w:before="136"/>
              <w:ind w:left="143" w:right="136"/>
              <w:rPr>
                <w:b/>
                <w:sz w:val="24"/>
              </w:rPr>
            </w:pPr>
            <w:r>
              <w:rPr>
                <w:b/>
                <w:sz w:val="24"/>
              </w:rPr>
              <w:t>50</w:t>
            </w:r>
          </w:p>
        </w:tc>
        <w:tc>
          <w:tcPr>
            <w:tcW w:w="916" w:type="dxa"/>
            <w:gridSpan w:val="2"/>
          </w:tcPr>
          <w:p w14:paraId="649BCAA7" w14:textId="77777777" w:rsidR="00841157" w:rsidRDefault="00841157" w:rsidP="008877B7">
            <w:pPr>
              <w:pStyle w:val="TableParagraph"/>
              <w:spacing w:before="136"/>
              <w:ind w:left="277"/>
              <w:jc w:val="left"/>
              <w:rPr>
                <w:b/>
                <w:sz w:val="24"/>
              </w:rPr>
            </w:pPr>
            <w:r>
              <w:rPr>
                <w:b/>
                <w:sz w:val="24"/>
              </w:rPr>
              <w:t>100</w:t>
            </w:r>
          </w:p>
        </w:tc>
        <w:tc>
          <w:tcPr>
            <w:tcW w:w="1479" w:type="dxa"/>
          </w:tcPr>
          <w:p w14:paraId="47BA51B8" w14:textId="77777777" w:rsidR="00841157" w:rsidRDefault="00841157" w:rsidP="008877B7">
            <w:pPr>
              <w:pStyle w:val="TableParagraph"/>
              <w:spacing w:before="136"/>
              <w:ind w:left="340"/>
              <w:jc w:val="left"/>
              <w:rPr>
                <w:b/>
                <w:sz w:val="24"/>
              </w:rPr>
            </w:pPr>
            <w:r>
              <w:rPr>
                <w:b/>
                <w:sz w:val="24"/>
              </w:rPr>
              <w:t>200</w:t>
            </w:r>
          </w:p>
        </w:tc>
      </w:tr>
      <w:tr w:rsidR="00841157" w:rsidRPr="00936C6B" w14:paraId="437A9883" w14:textId="77777777" w:rsidTr="008877B7">
        <w:trPr>
          <w:trHeight w:val="705"/>
        </w:trPr>
        <w:tc>
          <w:tcPr>
            <w:tcW w:w="1243" w:type="dxa"/>
            <w:gridSpan w:val="2"/>
            <w:vMerge w:val="restart"/>
          </w:tcPr>
          <w:p w14:paraId="4500B6C0" w14:textId="77777777" w:rsidR="00841157" w:rsidRDefault="00841157" w:rsidP="008877B7">
            <w:pPr>
              <w:pStyle w:val="TableParagraph"/>
              <w:jc w:val="left"/>
              <w:rPr>
                <w:rFonts w:ascii="Calibri"/>
                <w:b/>
                <w:sz w:val="26"/>
              </w:rPr>
            </w:pPr>
          </w:p>
          <w:p w14:paraId="476FB14D" w14:textId="77777777" w:rsidR="00841157" w:rsidRDefault="00841157" w:rsidP="008877B7">
            <w:pPr>
              <w:pStyle w:val="TableParagraph"/>
              <w:jc w:val="left"/>
              <w:rPr>
                <w:rFonts w:ascii="Calibri"/>
                <w:b/>
                <w:sz w:val="26"/>
              </w:rPr>
            </w:pPr>
          </w:p>
          <w:p w14:paraId="69EF22A9" w14:textId="77777777" w:rsidR="00841157" w:rsidRDefault="00841157" w:rsidP="008877B7">
            <w:pPr>
              <w:pStyle w:val="TableParagraph"/>
              <w:spacing w:line="237" w:lineRule="auto"/>
              <w:ind w:left="110" w:right="86" w:firstLine="170"/>
              <w:jc w:val="left"/>
              <w:rPr>
                <w:sz w:val="24"/>
              </w:rPr>
            </w:pPr>
            <w:r>
              <w:rPr>
                <w:sz w:val="24"/>
              </w:rPr>
              <w:t>Course</w:t>
            </w:r>
            <w:r>
              <w:rPr>
                <w:spacing w:val="1"/>
                <w:sz w:val="24"/>
              </w:rPr>
              <w:t xml:space="preserve"> </w:t>
            </w:r>
            <w:r>
              <w:rPr>
                <w:spacing w:val="-1"/>
                <w:sz w:val="24"/>
              </w:rPr>
              <w:t>Objectives</w:t>
            </w:r>
          </w:p>
        </w:tc>
        <w:tc>
          <w:tcPr>
            <w:tcW w:w="6195" w:type="dxa"/>
            <w:gridSpan w:val="3"/>
            <w:vMerge w:val="restart"/>
            <w:vAlign w:val="center"/>
          </w:tcPr>
          <w:p w14:paraId="652D9170" w14:textId="1CE06335" w:rsidR="00841157" w:rsidRPr="00310F33" w:rsidRDefault="00841157" w:rsidP="00310F33">
            <w:pPr>
              <w:widowControl/>
              <w:autoSpaceDE/>
              <w:autoSpaceDN/>
              <w:spacing w:line="276" w:lineRule="auto"/>
              <w:ind w:left="68"/>
              <w:rPr>
                <w:rFonts w:ascii="Arial Narrow" w:eastAsiaTheme="minorEastAsia" w:hAnsi="Arial Narrow"/>
                <w:b/>
                <w:bCs/>
                <w:sz w:val="28"/>
                <w:szCs w:val="24"/>
                <w:lang w:val="en-IN" w:eastAsia="en-IN"/>
              </w:rPr>
            </w:pPr>
            <w:r w:rsidRPr="004D6813">
              <w:rPr>
                <w:rFonts w:ascii="Arial Narrow" w:eastAsiaTheme="minorEastAsia" w:hAnsi="Arial Narrow" w:cstheme="minorBidi"/>
                <w:lang w:val="en-IN" w:eastAsia="en-IN"/>
              </w:rPr>
              <w:t xml:space="preserve">To </w:t>
            </w:r>
            <w:r w:rsidR="00310F33" w:rsidRPr="00715069">
              <w:t>introduce the fundamental concepts relevant to</w:t>
            </w:r>
            <w:r w:rsidR="00310F33">
              <w:t xml:space="preserve"> </w:t>
            </w:r>
            <w:r w:rsidR="00310F33">
              <w:rPr>
                <w:rFonts w:ascii="Arial Narrow" w:eastAsiaTheme="minorEastAsia" w:hAnsi="Arial Narrow" w:cstheme="minorBidi"/>
                <w:lang w:val="en-IN" w:eastAsia="en-IN"/>
              </w:rPr>
              <w:t xml:space="preserve">basics of mathematical solution to algebraic equations. </w:t>
            </w:r>
          </w:p>
        </w:tc>
        <w:tc>
          <w:tcPr>
            <w:tcW w:w="1190" w:type="dxa"/>
            <w:gridSpan w:val="2"/>
            <w:vMerge w:val="restart"/>
          </w:tcPr>
          <w:p w14:paraId="20315DC4" w14:textId="77777777" w:rsidR="00841157" w:rsidRDefault="00841157" w:rsidP="008877B7">
            <w:pPr>
              <w:pStyle w:val="TableParagraph"/>
              <w:jc w:val="left"/>
              <w:rPr>
                <w:rFonts w:ascii="Calibri"/>
                <w:b/>
                <w:sz w:val="26"/>
              </w:rPr>
            </w:pPr>
          </w:p>
          <w:p w14:paraId="20E6E725" w14:textId="77777777" w:rsidR="00841157" w:rsidRDefault="00841157" w:rsidP="008877B7">
            <w:pPr>
              <w:pStyle w:val="TableParagraph"/>
              <w:jc w:val="left"/>
              <w:rPr>
                <w:rFonts w:ascii="Calibri"/>
                <w:b/>
                <w:sz w:val="26"/>
              </w:rPr>
            </w:pPr>
          </w:p>
          <w:p w14:paraId="4DA8B3F2" w14:textId="77777777" w:rsidR="00841157" w:rsidRDefault="00841157" w:rsidP="008877B7">
            <w:pPr>
              <w:pStyle w:val="TableParagraph"/>
              <w:spacing w:line="237" w:lineRule="auto"/>
              <w:ind w:left="109" w:right="77" w:firstLine="146"/>
              <w:jc w:val="left"/>
              <w:rPr>
                <w:sz w:val="24"/>
              </w:rPr>
            </w:pPr>
            <w:r>
              <w:rPr>
                <w:sz w:val="24"/>
              </w:rPr>
              <w:t>Course</w:t>
            </w:r>
            <w:r>
              <w:rPr>
                <w:spacing w:val="1"/>
                <w:sz w:val="24"/>
              </w:rPr>
              <w:t xml:space="preserve"> </w:t>
            </w:r>
            <w:r>
              <w:rPr>
                <w:sz w:val="24"/>
              </w:rPr>
              <w:t>Outcomes</w:t>
            </w:r>
          </w:p>
        </w:tc>
        <w:tc>
          <w:tcPr>
            <w:tcW w:w="718" w:type="dxa"/>
          </w:tcPr>
          <w:p w14:paraId="5C0C1DC9" w14:textId="77777777" w:rsidR="00841157" w:rsidRDefault="00841157" w:rsidP="008877B7">
            <w:pPr>
              <w:pStyle w:val="TableParagraph"/>
              <w:spacing w:before="8"/>
              <w:jc w:val="left"/>
              <w:rPr>
                <w:rFonts w:ascii="Calibri"/>
                <w:b/>
                <w:sz w:val="33"/>
              </w:rPr>
            </w:pPr>
          </w:p>
          <w:p w14:paraId="57DF7DD0" w14:textId="77777777" w:rsidR="00841157" w:rsidRDefault="00841157" w:rsidP="008877B7">
            <w:pPr>
              <w:pStyle w:val="TableParagraph"/>
              <w:spacing w:before="1"/>
              <w:ind w:left="115" w:right="99"/>
              <w:rPr>
                <w:sz w:val="24"/>
              </w:rPr>
            </w:pPr>
            <w:r>
              <w:rPr>
                <w:sz w:val="24"/>
              </w:rPr>
              <w:t>CO1</w:t>
            </w:r>
          </w:p>
        </w:tc>
        <w:tc>
          <w:tcPr>
            <w:tcW w:w="5856" w:type="dxa"/>
            <w:gridSpan w:val="8"/>
          </w:tcPr>
          <w:p w14:paraId="33EA6D94" w14:textId="0FA99E21" w:rsidR="00841157" w:rsidRPr="00936C6B" w:rsidRDefault="006718A2" w:rsidP="006718A2">
            <w:pPr>
              <w:pStyle w:val="TableParagraph"/>
              <w:spacing w:line="276" w:lineRule="exact"/>
              <w:ind w:right="81"/>
              <w:jc w:val="both"/>
              <w:rPr>
                <w:rFonts w:asciiTheme="majorHAnsi" w:hAnsiTheme="majorHAnsi"/>
                <w:sz w:val="24"/>
              </w:rPr>
            </w:pPr>
            <w:r w:rsidRPr="00715069">
              <w:t xml:space="preserve">Able to understand </w:t>
            </w:r>
            <w:r>
              <w:t>basic solution to series of linear equations.</w:t>
            </w:r>
          </w:p>
        </w:tc>
      </w:tr>
      <w:tr w:rsidR="006718A2" w:rsidRPr="009B6B22" w14:paraId="30723B6D" w14:textId="77777777" w:rsidTr="00310F33">
        <w:trPr>
          <w:trHeight w:val="195"/>
        </w:trPr>
        <w:tc>
          <w:tcPr>
            <w:tcW w:w="1243" w:type="dxa"/>
            <w:gridSpan w:val="2"/>
            <w:vMerge/>
            <w:tcBorders>
              <w:top w:val="nil"/>
            </w:tcBorders>
          </w:tcPr>
          <w:p w14:paraId="5139B9F2" w14:textId="77777777" w:rsidR="006718A2" w:rsidRDefault="006718A2" w:rsidP="006718A2">
            <w:pPr>
              <w:rPr>
                <w:sz w:val="2"/>
                <w:szCs w:val="2"/>
              </w:rPr>
            </w:pPr>
          </w:p>
        </w:tc>
        <w:tc>
          <w:tcPr>
            <w:tcW w:w="6195" w:type="dxa"/>
            <w:gridSpan w:val="3"/>
            <w:vMerge/>
            <w:tcBorders>
              <w:bottom w:val="single" w:sz="4" w:space="0" w:color="auto"/>
            </w:tcBorders>
            <w:vAlign w:val="center"/>
          </w:tcPr>
          <w:p w14:paraId="2E9F6962" w14:textId="77777777" w:rsidR="006718A2" w:rsidRDefault="006718A2" w:rsidP="006718A2">
            <w:pPr>
              <w:pStyle w:val="TableParagraph"/>
              <w:spacing w:before="1"/>
              <w:ind w:left="108" w:right="349"/>
              <w:jc w:val="left"/>
              <w:rPr>
                <w:sz w:val="2"/>
                <w:szCs w:val="2"/>
              </w:rPr>
            </w:pPr>
          </w:p>
        </w:tc>
        <w:tc>
          <w:tcPr>
            <w:tcW w:w="1190" w:type="dxa"/>
            <w:gridSpan w:val="2"/>
            <w:vMerge/>
            <w:tcBorders>
              <w:top w:val="nil"/>
            </w:tcBorders>
          </w:tcPr>
          <w:p w14:paraId="349AA0BB" w14:textId="77777777" w:rsidR="006718A2" w:rsidRDefault="006718A2" w:rsidP="006718A2">
            <w:pPr>
              <w:rPr>
                <w:sz w:val="2"/>
                <w:szCs w:val="2"/>
              </w:rPr>
            </w:pPr>
          </w:p>
        </w:tc>
        <w:tc>
          <w:tcPr>
            <w:tcW w:w="718" w:type="dxa"/>
            <w:vMerge w:val="restart"/>
          </w:tcPr>
          <w:p w14:paraId="2B14EE64" w14:textId="77777777" w:rsidR="006718A2" w:rsidRDefault="006718A2" w:rsidP="006718A2">
            <w:pPr>
              <w:pStyle w:val="TableParagraph"/>
              <w:spacing w:before="5"/>
              <w:jc w:val="left"/>
              <w:rPr>
                <w:rFonts w:ascii="Calibri"/>
                <w:b/>
                <w:sz w:val="36"/>
              </w:rPr>
            </w:pPr>
          </w:p>
          <w:p w14:paraId="5D0A3E9B" w14:textId="77777777" w:rsidR="006718A2" w:rsidRDefault="006718A2" w:rsidP="006718A2">
            <w:pPr>
              <w:pStyle w:val="TableParagraph"/>
              <w:ind w:left="115" w:right="99"/>
              <w:rPr>
                <w:sz w:val="24"/>
              </w:rPr>
            </w:pPr>
            <w:r>
              <w:rPr>
                <w:sz w:val="24"/>
              </w:rPr>
              <w:t>CO2</w:t>
            </w:r>
          </w:p>
        </w:tc>
        <w:tc>
          <w:tcPr>
            <w:tcW w:w="5856" w:type="dxa"/>
            <w:gridSpan w:val="8"/>
            <w:vMerge w:val="restart"/>
          </w:tcPr>
          <w:p w14:paraId="6D1096B3" w14:textId="61FE452E" w:rsidR="006718A2" w:rsidRPr="009B6B22" w:rsidRDefault="006718A2" w:rsidP="006718A2">
            <w:pPr>
              <w:pStyle w:val="TableParagraph"/>
              <w:spacing w:line="259" w:lineRule="auto"/>
              <w:ind w:right="77"/>
              <w:jc w:val="both"/>
              <w:rPr>
                <w:rFonts w:asciiTheme="majorHAnsi" w:hAnsiTheme="majorHAnsi"/>
                <w:sz w:val="24"/>
              </w:rPr>
            </w:pPr>
            <w:r>
              <w:t xml:space="preserve">Student will be able to gain </w:t>
            </w:r>
            <w:r w:rsidRPr="00715069">
              <w:t xml:space="preserve">knowledge on </w:t>
            </w:r>
            <w:r>
              <w:t>various approximation solution and interpolations.</w:t>
            </w:r>
          </w:p>
        </w:tc>
      </w:tr>
      <w:tr w:rsidR="006718A2" w:rsidRPr="009B6B22" w14:paraId="47DB5BF5" w14:textId="77777777" w:rsidTr="00310F33">
        <w:trPr>
          <w:trHeight w:val="645"/>
        </w:trPr>
        <w:tc>
          <w:tcPr>
            <w:tcW w:w="1243" w:type="dxa"/>
            <w:gridSpan w:val="2"/>
            <w:vMerge/>
            <w:tcBorders>
              <w:top w:val="nil"/>
            </w:tcBorders>
          </w:tcPr>
          <w:p w14:paraId="1AEB6166" w14:textId="77777777" w:rsidR="006718A2" w:rsidRDefault="006718A2" w:rsidP="006718A2">
            <w:pPr>
              <w:rPr>
                <w:sz w:val="2"/>
                <w:szCs w:val="2"/>
              </w:rPr>
            </w:pPr>
          </w:p>
        </w:tc>
        <w:tc>
          <w:tcPr>
            <w:tcW w:w="6195" w:type="dxa"/>
            <w:gridSpan w:val="3"/>
            <w:vMerge w:val="restart"/>
            <w:tcBorders>
              <w:top w:val="single" w:sz="4" w:space="0" w:color="auto"/>
            </w:tcBorders>
          </w:tcPr>
          <w:p w14:paraId="786110B4" w14:textId="6FD84170" w:rsidR="006718A2" w:rsidRPr="004D6813" w:rsidRDefault="006718A2" w:rsidP="006718A2">
            <w:pPr>
              <w:pStyle w:val="TableParagraph"/>
              <w:jc w:val="left"/>
              <w:rPr>
                <w:rFonts w:ascii="Arial Narrow" w:eastAsiaTheme="minorEastAsia" w:hAnsi="Arial Narrow"/>
                <w:b/>
                <w:bCs/>
                <w:sz w:val="28"/>
                <w:szCs w:val="24"/>
                <w:lang w:val="en-IN" w:eastAsia="en-IN"/>
              </w:rPr>
            </w:pPr>
            <w:r w:rsidRPr="00715069">
              <w:t>To impart knowledge about</w:t>
            </w:r>
            <w:r>
              <w:t xml:space="preserve"> </w:t>
            </w:r>
            <w:r w:rsidRPr="004D6813">
              <w:rPr>
                <w:rFonts w:ascii="Arial Narrow" w:eastAsiaTheme="minorEastAsia" w:hAnsi="Arial Narrow" w:cstheme="minorBidi"/>
                <w:lang w:val="en-IN" w:eastAsia="en-IN"/>
              </w:rPr>
              <w:t>computational techniques of interest with emphasis on the techniques and to equip the students with capabilities to model and solve problems related to engineering and applied science.</w:t>
            </w:r>
          </w:p>
          <w:p w14:paraId="44A49125" w14:textId="77777777" w:rsidR="006718A2" w:rsidRDefault="006718A2" w:rsidP="006718A2">
            <w:pPr>
              <w:pStyle w:val="TableParagraph"/>
              <w:ind w:left="936"/>
              <w:jc w:val="left"/>
            </w:pPr>
          </w:p>
          <w:p w14:paraId="5304351C" w14:textId="5653582D" w:rsidR="006718A2" w:rsidRDefault="006718A2" w:rsidP="006718A2">
            <w:pPr>
              <w:pStyle w:val="TableParagraph"/>
              <w:ind w:left="936"/>
              <w:jc w:val="left"/>
              <w:rPr>
                <w:sz w:val="2"/>
                <w:szCs w:val="2"/>
              </w:rPr>
            </w:pPr>
          </w:p>
        </w:tc>
        <w:tc>
          <w:tcPr>
            <w:tcW w:w="1190" w:type="dxa"/>
            <w:gridSpan w:val="2"/>
            <w:vMerge/>
            <w:tcBorders>
              <w:top w:val="nil"/>
            </w:tcBorders>
          </w:tcPr>
          <w:p w14:paraId="63764FB5" w14:textId="77777777" w:rsidR="006718A2" w:rsidRDefault="006718A2" w:rsidP="006718A2">
            <w:pPr>
              <w:rPr>
                <w:sz w:val="2"/>
                <w:szCs w:val="2"/>
              </w:rPr>
            </w:pPr>
          </w:p>
        </w:tc>
        <w:tc>
          <w:tcPr>
            <w:tcW w:w="718" w:type="dxa"/>
            <w:vMerge/>
          </w:tcPr>
          <w:p w14:paraId="4CDCB91B" w14:textId="77777777" w:rsidR="006718A2" w:rsidRDefault="006718A2" w:rsidP="006718A2">
            <w:pPr>
              <w:pStyle w:val="TableParagraph"/>
              <w:spacing w:before="5"/>
              <w:jc w:val="left"/>
              <w:rPr>
                <w:rFonts w:ascii="Calibri"/>
                <w:b/>
                <w:sz w:val="36"/>
              </w:rPr>
            </w:pPr>
          </w:p>
        </w:tc>
        <w:tc>
          <w:tcPr>
            <w:tcW w:w="5856" w:type="dxa"/>
            <w:gridSpan w:val="8"/>
            <w:vMerge/>
          </w:tcPr>
          <w:p w14:paraId="4AB61F4B" w14:textId="77777777" w:rsidR="006718A2" w:rsidRPr="009B6B22" w:rsidRDefault="006718A2" w:rsidP="006718A2">
            <w:pPr>
              <w:pStyle w:val="TableParagraph"/>
              <w:spacing w:line="259" w:lineRule="auto"/>
              <w:ind w:left="117" w:right="77"/>
              <w:jc w:val="both"/>
              <w:rPr>
                <w:rFonts w:asciiTheme="majorHAnsi" w:hAnsiTheme="majorHAnsi"/>
                <w:sz w:val="24"/>
              </w:rPr>
            </w:pPr>
          </w:p>
        </w:tc>
      </w:tr>
      <w:tr w:rsidR="006718A2" w14:paraId="58135B7E" w14:textId="77777777" w:rsidTr="006718A2">
        <w:trPr>
          <w:trHeight w:val="589"/>
        </w:trPr>
        <w:tc>
          <w:tcPr>
            <w:tcW w:w="1243" w:type="dxa"/>
            <w:gridSpan w:val="2"/>
            <w:vMerge/>
            <w:tcBorders>
              <w:top w:val="nil"/>
            </w:tcBorders>
          </w:tcPr>
          <w:p w14:paraId="295E9BBE" w14:textId="77777777" w:rsidR="006718A2" w:rsidRDefault="006718A2" w:rsidP="006718A2">
            <w:pPr>
              <w:rPr>
                <w:sz w:val="2"/>
                <w:szCs w:val="2"/>
              </w:rPr>
            </w:pPr>
          </w:p>
        </w:tc>
        <w:tc>
          <w:tcPr>
            <w:tcW w:w="6195" w:type="dxa"/>
            <w:gridSpan w:val="3"/>
            <w:vMerge/>
            <w:vAlign w:val="center"/>
          </w:tcPr>
          <w:p w14:paraId="2D898504" w14:textId="77777777" w:rsidR="006718A2" w:rsidRDefault="006718A2" w:rsidP="006718A2">
            <w:pPr>
              <w:pStyle w:val="TableParagraph"/>
              <w:spacing w:before="1"/>
              <w:ind w:left="108" w:right="349"/>
              <w:jc w:val="left"/>
              <w:rPr>
                <w:sz w:val="2"/>
                <w:szCs w:val="2"/>
              </w:rPr>
            </w:pPr>
          </w:p>
        </w:tc>
        <w:tc>
          <w:tcPr>
            <w:tcW w:w="1190" w:type="dxa"/>
            <w:gridSpan w:val="2"/>
            <w:vMerge/>
            <w:tcBorders>
              <w:top w:val="nil"/>
            </w:tcBorders>
          </w:tcPr>
          <w:p w14:paraId="0FC0BEC0" w14:textId="77777777" w:rsidR="006718A2" w:rsidRDefault="006718A2" w:rsidP="006718A2">
            <w:pPr>
              <w:rPr>
                <w:sz w:val="2"/>
                <w:szCs w:val="2"/>
              </w:rPr>
            </w:pPr>
          </w:p>
        </w:tc>
        <w:tc>
          <w:tcPr>
            <w:tcW w:w="718" w:type="dxa"/>
          </w:tcPr>
          <w:p w14:paraId="0FB46EDB" w14:textId="77777777" w:rsidR="006718A2" w:rsidRDefault="006718A2" w:rsidP="006718A2">
            <w:pPr>
              <w:pStyle w:val="TableParagraph"/>
              <w:ind w:left="115" w:right="99"/>
              <w:rPr>
                <w:sz w:val="24"/>
              </w:rPr>
            </w:pPr>
            <w:r>
              <w:rPr>
                <w:sz w:val="24"/>
              </w:rPr>
              <w:t>CO3</w:t>
            </w:r>
          </w:p>
        </w:tc>
        <w:tc>
          <w:tcPr>
            <w:tcW w:w="5856" w:type="dxa"/>
            <w:gridSpan w:val="8"/>
          </w:tcPr>
          <w:p w14:paraId="180D7A23" w14:textId="747F9118" w:rsidR="006718A2" w:rsidRDefault="006718A2" w:rsidP="006718A2">
            <w:pPr>
              <w:pStyle w:val="TableParagraph"/>
              <w:spacing w:before="1" w:line="258" w:lineRule="exact"/>
              <w:jc w:val="left"/>
              <w:rPr>
                <w:sz w:val="24"/>
              </w:rPr>
            </w:pPr>
            <w:r>
              <w:t>Students will be able to i</w:t>
            </w:r>
            <w:r w:rsidRPr="00715069">
              <w:t>dentify different method</w:t>
            </w:r>
            <w:r>
              <w:t>s</w:t>
            </w:r>
            <w:r w:rsidRPr="00715069">
              <w:t xml:space="preserve"> of </w:t>
            </w:r>
            <w:r>
              <w:t xml:space="preserve">numerical solutions. </w:t>
            </w:r>
          </w:p>
        </w:tc>
      </w:tr>
      <w:tr w:rsidR="00841157" w14:paraId="219D6AB3" w14:textId="77777777" w:rsidTr="008877B7">
        <w:trPr>
          <w:trHeight w:val="340"/>
        </w:trPr>
        <w:tc>
          <w:tcPr>
            <w:tcW w:w="15202" w:type="dxa"/>
            <w:gridSpan w:val="16"/>
          </w:tcPr>
          <w:p w14:paraId="40D40A56" w14:textId="77777777" w:rsidR="00841157" w:rsidRDefault="00841157" w:rsidP="008877B7">
            <w:pPr>
              <w:pStyle w:val="TableParagraph"/>
              <w:spacing w:before="31"/>
              <w:ind w:left="6742" w:right="6731"/>
              <w:rPr>
                <w:sz w:val="24"/>
              </w:rPr>
            </w:pPr>
            <w:r>
              <w:rPr>
                <w:sz w:val="24"/>
              </w:rPr>
              <w:t>SYLLABUS</w:t>
            </w:r>
          </w:p>
        </w:tc>
      </w:tr>
      <w:tr w:rsidR="00841157" w14:paraId="5910E9F1" w14:textId="77777777" w:rsidTr="008877B7">
        <w:trPr>
          <w:trHeight w:val="340"/>
        </w:trPr>
        <w:tc>
          <w:tcPr>
            <w:tcW w:w="571" w:type="dxa"/>
          </w:tcPr>
          <w:p w14:paraId="2F130642" w14:textId="77777777" w:rsidR="00841157" w:rsidRDefault="00841157" w:rsidP="008877B7">
            <w:pPr>
              <w:pStyle w:val="TableParagraph"/>
              <w:spacing w:before="32"/>
              <w:ind w:left="87" w:right="80"/>
              <w:rPr>
                <w:sz w:val="24"/>
              </w:rPr>
            </w:pPr>
            <w:r>
              <w:rPr>
                <w:sz w:val="24"/>
              </w:rPr>
              <w:t>No.</w:t>
            </w:r>
          </w:p>
        </w:tc>
        <w:tc>
          <w:tcPr>
            <w:tcW w:w="11282" w:type="dxa"/>
            <w:gridSpan w:val="10"/>
          </w:tcPr>
          <w:p w14:paraId="07E3D26B" w14:textId="77777777" w:rsidR="00841157" w:rsidRDefault="00841157" w:rsidP="008877B7">
            <w:pPr>
              <w:pStyle w:val="TableParagraph"/>
              <w:spacing w:before="32"/>
              <w:ind w:left="5239" w:right="5232"/>
              <w:rPr>
                <w:sz w:val="24"/>
              </w:rPr>
            </w:pPr>
            <w:r>
              <w:rPr>
                <w:sz w:val="24"/>
              </w:rPr>
              <w:t>Content</w:t>
            </w:r>
          </w:p>
        </w:tc>
        <w:tc>
          <w:tcPr>
            <w:tcW w:w="1524" w:type="dxa"/>
            <w:gridSpan w:val="3"/>
          </w:tcPr>
          <w:p w14:paraId="4A0C0E70" w14:textId="77777777" w:rsidR="00841157" w:rsidRDefault="00841157" w:rsidP="008877B7">
            <w:pPr>
              <w:pStyle w:val="TableParagraph"/>
              <w:spacing w:before="32"/>
              <w:ind w:left="468"/>
              <w:jc w:val="left"/>
              <w:rPr>
                <w:sz w:val="24"/>
              </w:rPr>
            </w:pPr>
            <w:r>
              <w:rPr>
                <w:sz w:val="24"/>
              </w:rPr>
              <w:t>Hours</w:t>
            </w:r>
          </w:p>
        </w:tc>
        <w:tc>
          <w:tcPr>
            <w:tcW w:w="1825" w:type="dxa"/>
            <w:gridSpan w:val="2"/>
          </w:tcPr>
          <w:p w14:paraId="4B92C809" w14:textId="77777777" w:rsidR="00841157" w:rsidRDefault="00841157" w:rsidP="008877B7">
            <w:pPr>
              <w:pStyle w:val="TableParagraph"/>
              <w:spacing w:before="32"/>
              <w:ind w:left="459" w:right="452"/>
              <w:rPr>
                <w:sz w:val="24"/>
              </w:rPr>
            </w:pPr>
            <w:r>
              <w:rPr>
                <w:sz w:val="24"/>
              </w:rPr>
              <w:t>COs</w:t>
            </w:r>
          </w:p>
        </w:tc>
      </w:tr>
      <w:tr w:rsidR="00841157" w14:paraId="6B641CC3" w14:textId="77777777" w:rsidTr="008877B7">
        <w:trPr>
          <w:trHeight w:val="608"/>
        </w:trPr>
        <w:tc>
          <w:tcPr>
            <w:tcW w:w="571" w:type="dxa"/>
          </w:tcPr>
          <w:p w14:paraId="78EBB93C" w14:textId="77777777" w:rsidR="00841157" w:rsidRPr="00137044" w:rsidRDefault="00841157" w:rsidP="008877B7">
            <w:pPr>
              <w:pStyle w:val="TableParagraph"/>
              <w:rPr>
                <w:rFonts w:ascii="Calibri"/>
                <w:sz w:val="26"/>
              </w:rPr>
            </w:pPr>
          </w:p>
          <w:p w14:paraId="062E2837" w14:textId="77777777" w:rsidR="00841157" w:rsidRPr="00711574" w:rsidRDefault="00841157" w:rsidP="008877B7">
            <w:pPr>
              <w:pStyle w:val="TableParagraph"/>
              <w:spacing w:before="204"/>
              <w:ind w:left="8"/>
            </w:pPr>
            <w:r w:rsidRPr="00137044">
              <w:rPr>
                <w:sz w:val="24"/>
              </w:rPr>
              <w:t>I</w:t>
            </w:r>
          </w:p>
        </w:tc>
        <w:tc>
          <w:tcPr>
            <w:tcW w:w="11282" w:type="dxa"/>
            <w:gridSpan w:val="10"/>
          </w:tcPr>
          <w:p w14:paraId="33C96B5F" w14:textId="77777777" w:rsidR="00841157" w:rsidRDefault="00841157" w:rsidP="008877B7">
            <w:pPr>
              <w:pStyle w:val="TableParagraph"/>
              <w:spacing w:before="14"/>
              <w:ind w:left="108"/>
              <w:jc w:val="left"/>
              <w:rPr>
                <w:sz w:val="24"/>
              </w:rPr>
            </w:pPr>
            <w:r w:rsidRPr="00137044">
              <w:rPr>
                <w:b/>
                <w:sz w:val="24"/>
                <w:szCs w:val="24"/>
              </w:rPr>
              <w:t>Errors and Accuracy</w:t>
            </w:r>
            <w:r>
              <w:rPr>
                <w:b/>
                <w:sz w:val="24"/>
                <w:szCs w:val="24"/>
              </w:rPr>
              <w:t>:</w:t>
            </w:r>
            <w:r>
              <w:t xml:space="preserve"> </w:t>
            </w:r>
            <w:r w:rsidRPr="00137044">
              <w:rPr>
                <w:sz w:val="24"/>
                <w:szCs w:val="24"/>
              </w:rPr>
              <w:t>Approximate numbers and significant figures, absolute error, relative error and percentage error, error in determinants, accuracy and precision</w:t>
            </w:r>
          </w:p>
        </w:tc>
        <w:tc>
          <w:tcPr>
            <w:tcW w:w="1524" w:type="dxa"/>
            <w:gridSpan w:val="3"/>
          </w:tcPr>
          <w:p w14:paraId="5128E77D" w14:textId="77777777" w:rsidR="00841157" w:rsidRPr="00DE21AC" w:rsidRDefault="00841157" w:rsidP="008877B7">
            <w:pPr>
              <w:pStyle w:val="TableParagraph"/>
              <w:spacing w:before="204"/>
              <w:ind w:left="620" w:right="614"/>
              <w:jc w:val="left"/>
              <w:rPr>
                <w:bCs/>
                <w:sz w:val="24"/>
              </w:rPr>
            </w:pPr>
            <w:r w:rsidRPr="00DE21AC">
              <w:rPr>
                <w:bCs/>
                <w:sz w:val="24"/>
              </w:rPr>
              <w:t>3</w:t>
            </w:r>
          </w:p>
        </w:tc>
        <w:tc>
          <w:tcPr>
            <w:tcW w:w="1825" w:type="dxa"/>
            <w:gridSpan w:val="2"/>
            <w:vAlign w:val="center"/>
          </w:tcPr>
          <w:p w14:paraId="2945874B" w14:textId="77777777" w:rsidR="00841157" w:rsidRDefault="00841157" w:rsidP="008877B7">
            <w:pPr>
              <w:pStyle w:val="TableParagraph"/>
              <w:spacing w:before="1" w:line="237" w:lineRule="auto"/>
              <w:ind w:left="454" w:right="427"/>
              <w:jc w:val="left"/>
              <w:rPr>
                <w:b/>
                <w:sz w:val="24"/>
              </w:rPr>
            </w:pPr>
            <w:r w:rsidRPr="00031EFE">
              <w:rPr>
                <w:rFonts w:ascii="Arial" w:hAnsi="Arial" w:cs="Arial"/>
                <w:sz w:val="24"/>
                <w:szCs w:val="24"/>
              </w:rPr>
              <w:t>CO1</w:t>
            </w:r>
          </w:p>
        </w:tc>
      </w:tr>
      <w:tr w:rsidR="00841157" w14:paraId="1E59E7F3" w14:textId="77777777" w:rsidTr="008877B7">
        <w:trPr>
          <w:trHeight w:val="561"/>
        </w:trPr>
        <w:tc>
          <w:tcPr>
            <w:tcW w:w="571" w:type="dxa"/>
          </w:tcPr>
          <w:p w14:paraId="7AB060D8" w14:textId="77777777" w:rsidR="00841157" w:rsidRPr="00137044" w:rsidRDefault="00841157" w:rsidP="008877B7">
            <w:pPr>
              <w:pStyle w:val="TableParagraph"/>
              <w:rPr>
                <w:rFonts w:ascii="Calibri"/>
                <w:sz w:val="26"/>
              </w:rPr>
            </w:pPr>
          </w:p>
          <w:p w14:paraId="5B802FFC" w14:textId="77777777" w:rsidR="00841157" w:rsidRPr="00711574" w:rsidRDefault="00841157" w:rsidP="008877B7">
            <w:pPr>
              <w:pStyle w:val="TableParagraph"/>
              <w:spacing w:before="204"/>
              <w:ind w:left="87" w:right="77"/>
            </w:pPr>
            <w:r w:rsidRPr="00137044">
              <w:rPr>
                <w:sz w:val="24"/>
              </w:rPr>
              <w:t>II</w:t>
            </w:r>
          </w:p>
        </w:tc>
        <w:tc>
          <w:tcPr>
            <w:tcW w:w="11282" w:type="dxa"/>
            <w:gridSpan w:val="10"/>
          </w:tcPr>
          <w:p w14:paraId="5FBDB794" w14:textId="77777777" w:rsidR="00841157" w:rsidRDefault="00841157" w:rsidP="008877B7">
            <w:pPr>
              <w:pStyle w:val="TableParagraph"/>
              <w:spacing w:before="12"/>
              <w:ind w:left="108" w:right="47"/>
              <w:jc w:val="both"/>
            </w:pPr>
            <w:r w:rsidRPr="00137044">
              <w:rPr>
                <w:b/>
              </w:rPr>
              <w:t>Systems of Linear Algebraic Equations</w:t>
            </w:r>
            <w:r>
              <w:rPr>
                <w:b/>
              </w:rPr>
              <w:t>:</w:t>
            </w:r>
            <w:r>
              <w:t xml:space="preserve"> Direct elimination method, LU factorization, </w:t>
            </w:r>
            <w:proofErr w:type="spellStart"/>
            <w:r>
              <w:t>tridiagonal</w:t>
            </w:r>
            <w:proofErr w:type="spellEnd"/>
            <w:r>
              <w:t xml:space="preserve"> systems of equations, pitfalls of elimination method, Jacobi iteration, Gauss-Seidel iteration, successive-over-relaxation method, conjugate gradient method, characteristics of Eigen problem, power method, direct method, Eigenvectors</w:t>
            </w:r>
          </w:p>
          <w:p w14:paraId="0C388B3A" w14:textId="77777777" w:rsidR="00841157" w:rsidRDefault="00841157" w:rsidP="008877B7">
            <w:pPr>
              <w:pStyle w:val="TableParagraph"/>
              <w:spacing w:before="12"/>
              <w:ind w:left="108" w:right="47"/>
              <w:jc w:val="left"/>
              <w:rPr>
                <w:sz w:val="24"/>
              </w:rPr>
            </w:pPr>
          </w:p>
        </w:tc>
        <w:tc>
          <w:tcPr>
            <w:tcW w:w="1524" w:type="dxa"/>
            <w:gridSpan w:val="3"/>
          </w:tcPr>
          <w:p w14:paraId="7041D71B" w14:textId="77777777" w:rsidR="00841157" w:rsidRPr="00DE21AC" w:rsidRDefault="00841157" w:rsidP="008877B7">
            <w:pPr>
              <w:pStyle w:val="TableParagraph"/>
              <w:spacing w:before="204"/>
              <w:ind w:left="620" w:right="614"/>
              <w:jc w:val="left"/>
              <w:rPr>
                <w:bCs/>
                <w:sz w:val="24"/>
              </w:rPr>
            </w:pPr>
            <w:r w:rsidRPr="00DE21AC">
              <w:rPr>
                <w:bCs/>
                <w:sz w:val="24"/>
              </w:rPr>
              <w:t>3</w:t>
            </w:r>
          </w:p>
        </w:tc>
        <w:tc>
          <w:tcPr>
            <w:tcW w:w="1825" w:type="dxa"/>
            <w:gridSpan w:val="2"/>
          </w:tcPr>
          <w:p w14:paraId="28E61900" w14:textId="303C1A2A" w:rsidR="00841157" w:rsidRDefault="00841157" w:rsidP="008877B7">
            <w:pPr>
              <w:pStyle w:val="TableParagraph"/>
              <w:ind w:left="454" w:right="444"/>
              <w:jc w:val="left"/>
              <w:rPr>
                <w:b/>
                <w:sz w:val="24"/>
              </w:rPr>
            </w:pPr>
            <w:r w:rsidRPr="00392237">
              <w:rPr>
                <w:rFonts w:ascii="Arial" w:hAnsi="Arial" w:cs="Arial"/>
                <w:sz w:val="24"/>
                <w:szCs w:val="24"/>
              </w:rPr>
              <w:t>CO1</w:t>
            </w:r>
            <w:r w:rsidR="004004F2">
              <w:rPr>
                <w:rFonts w:ascii="Arial" w:hAnsi="Arial" w:cs="Arial"/>
                <w:sz w:val="24"/>
                <w:szCs w:val="24"/>
              </w:rPr>
              <w:t>, CO2</w:t>
            </w:r>
          </w:p>
        </w:tc>
      </w:tr>
      <w:tr w:rsidR="00841157" w14:paraId="7F83D07C" w14:textId="77777777" w:rsidTr="008877B7">
        <w:trPr>
          <w:trHeight w:val="830"/>
        </w:trPr>
        <w:tc>
          <w:tcPr>
            <w:tcW w:w="571" w:type="dxa"/>
          </w:tcPr>
          <w:p w14:paraId="7A240BAC" w14:textId="77777777" w:rsidR="00841157" w:rsidRPr="00137044" w:rsidRDefault="00841157" w:rsidP="008877B7">
            <w:pPr>
              <w:pStyle w:val="TableParagraph"/>
              <w:rPr>
                <w:rFonts w:ascii="Calibri"/>
                <w:sz w:val="26"/>
              </w:rPr>
            </w:pPr>
          </w:p>
          <w:p w14:paraId="53E0C0BE" w14:textId="77777777" w:rsidR="00841157" w:rsidRPr="00711574" w:rsidRDefault="00841157" w:rsidP="008877B7">
            <w:pPr>
              <w:pStyle w:val="TableParagraph"/>
              <w:spacing w:before="203"/>
              <w:ind w:left="87" w:right="79"/>
            </w:pPr>
            <w:r w:rsidRPr="00137044">
              <w:rPr>
                <w:sz w:val="24"/>
              </w:rPr>
              <w:t>III</w:t>
            </w:r>
          </w:p>
        </w:tc>
        <w:tc>
          <w:tcPr>
            <w:tcW w:w="11282" w:type="dxa"/>
            <w:gridSpan w:val="10"/>
          </w:tcPr>
          <w:p w14:paraId="704F0B38" w14:textId="77777777" w:rsidR="00841157" w:rsidRDefault="00841157" w:rsidP="008877B7">
            <w:pPr>
              <w:pStyle w:val="TableParagraph"/>
              <w:spacing w:before="12"/>
              <w:ind w:left="108"/>
              <w:jc w:val="left"/>
            </w:pPr>
            <w:r w:rsidRPr="00137044">
              <w:rPr>
                <w:b/>
              </w:rPr>
              <w:t>Polynomial Approximation and Interpolation</w:t>
            </w:r>
            <w:r>
              <w:rPr>
                <w:b/>
              </w:rPr>
              <w:t>:</w:t>
            </w:r>
            <w:r>
              <w:t xml:space="preserve"> </w:t>
            </w:r>
            <w:proofErr w:type="spellStart"/>
            <w:r>
              <w:t>Weier</w:t>
            </w:r>
            <w:proofErr w:type="spellEnd"/>
            <w:r>
              <w:t xml:space="preserve"> </w:t>
            </w:r>
            <w:proofErr w:type="spellStart"/>
            <w:r>
              <w:t>strass</w:t>
            </w:r>
            <w:proofErr w:type="spellEnd"/>
            <w:r>
              <w:t xml:space="preserve"> approximation theorem, </w:t>
            </w:r>
            <w:proofErr w:type="spellStart"/>
            <w:r>
              <w:t>Chebyshev's</w:t>
            </w:r>
            <w:proofErr w:type="spellEnd"/>
            <w:r>
              <w:t xml:space="preserve"> polynomials, Newton’s forward and backward interpolation, divided difference, Newton’s general interpolation formula, Lagrange’s interpolation formula, accuracy of Newton’s and Lagrange’s interpolation, multivariate approximation, least squares approximation</w:t>
            </w:r>
          </w:p>
          <w:p w14:paraId="236E4726" w14:textId="77777777" w:rsidR="00841157" w:rsidRDefault="00841157" w:rsidP="008877B7">
            <w:pPr>
              <w:pStyle w:val="TableParagraph"/>
              <w:spacing w:before="12"/>
              <w:ind w:left="108"/>
              <w:jc w:val="left"/>
              <w:rPr>
                <w:sz w:val="24"/>
              </w:rPr>
            </w:pPr>
          </w:p>
        </w:tc>
        <w:tc>
          <w:tcPr>
            <w:tcW w:w="1524" w:type="dxa"/>
            <w:gridSpan w:val="3"/>
          </w:tcPr>
          <w:p w14:paraId="58AC548B" w14:textId="77777777" w:rsidR="00841157" w:rsidRPr="00DE21AC" w:rsidRDefault="00841157" w:rsidP="008877B7">
            <w:pPr>
              <w:pStyle w:val="TableParagraph"/>
              <w:spacing w:before="203"/>
              <w:ind w:left="620" w:right="614"/>
              <w:jc w:val="left"/>
              <w:rPr>
                <w:bCs/>
                <w:sz w:val="24"/>
              </w:rPr>
            </w:pPr>
            <w:r w:rsidRPr="00DE21AC">
              <w:rPr>
                <w:bCs/>
                <w:sz w:val="24"/>
              </w:rPr>
              <w:t>5</w:t>
            </w:r>
          </w:p>
        </w:tc>
        <w:tc>
          <w:tcPr>
            <w:tcW w:w="1825" w:type="dxa"/>
            <w:gridSpan w:val="2"/>
          </w:tcPr>
          <w:p w14:paraId="66344D3B" w14:textId="68F47925" w:rsidR="00841157" w:rsidRDefault="00841157" w:rsidP="008877B7">
            <w:pPr>
              <w:pStyle w:val="TableParagraph"/>
              <w:spacing w:before="203"/>
              <w:ind w:left="454"/>
              <w:jc w:val="left"/>
              <w:rPr>
                <w:b/>
                <w:sz w:val="24"/>
              </w:rPr>
            </w:pPr>
            <w:r w:rsidRPr="00392237">
              <w:rPr>
                <w:rFonts w:ascii="Arial" w:hAnsi="Arial" w:cs="Arial"/>
                <w:sz w:val="24"/>
                <w:szCs w:val="24"/>
              </w:rPr>
              <w:t>CO</w:t>
            </w:r>
            <w:r w:rsidR="004004F2">
              <w:rPr>
                <w:rFonts w:ascii="Arial" w:hAnsi="Arial" w:cs="Arial"/>
                <w:sz w:val="24"/>
                <w:szCs w:val="24"/>
              </w:rPr>
              <w:t>2</w:t>
            </w:r>
          </w:p>
        </w:tc>
      </w:tr>
      <w:tr w:rsidR="00841157" w14:paraId="5A24154C" w14:textId="77777777" w:rsidTr="008877B7">
        <w:trPr>
          <w:trHeight w:val="1032"/>
        </w:trPr>
        <w:tc>
          <w:tcPr>
            <w:tcW w:w="571" w:type="dxa"/>
          </w:tcPr>
          <w:p w14:paraId="7EE20F24" w14:textId="77777777" w:rsidR="00841157" w:rsidRPr="00137044" w:rsidRDefault="00841157" w:rsidP="008877B7">
            <w:pPr>
              <w:pStyle w:val="TableParagraph"/>
              <w:rPr>
                <w:rFonts w:ascii="Calibri"/>
                <w:sz w:val="26"/>
              </w:rPr>
            </w:pPr>
          </w:p>
          <w:p w14:paraId="416BE013" w14:textId="77777777" w:rsidR="00841157" w:rsidRPr="00711574" w:rsidRDefault="00841157" w:rsidP="008877B7">
            <w:pPr>
              <w:pStyle w:val="TableParagraph"/>
              <w:spacing w:before="205"/>
              <w:ind w:left="87" w:right="79"/>
            </w:pPr>
            <w:r w:rsidRPr="00137044">
              <w:rPr>
                <w:sz w:val="24"/>
              </w:rPr>
              <w:t>IV</w:t>
            </w:r>
          </w:p>
        </w:tc>
        <w:tc>
          <w:tcPr>
            <w:tcW w:w="11282" w:type="dxa"/>
            <w:gridSpan w:val="10"/>
          </w:tcPr>
          <w:p w14:paraId="62800674" w14:textId="77777777" w:rsidR="00841157" w:rsidRPr="00137044" w:rsidRDefault="00841157" w:rsidP="008877B7">
            <w:pPr>
              <w:pStyle w:val="TableParagraph"/>
              <w:spacing w:before="15"/>
              <w:ind w:left="108" w:right="59"/>
              <w:jc w:val="both"/>
              <w:rPr>
                <w:b/>
              </w:rPr>
            </w:pPr>
            <w:r w:rsidRPr="00137044">
              <w:rPr>
                <w:b/>
              </w:rPr>
              <w:t>Numerical Solution of Transcendental Equation</w:t>
            </w:r>
            <w:r>
              <w:rPr>
                <w:b/>
              </w:rPr>
              <w:t>:</w:t>
            </w:r>
            <w:r>
              <w:t xml:space="preserve"> Approximate value of the root, regular </w:t>
            </w:r>
            <w:proofErr w:type="spellStart"/>
            <w:r>
              <w:t>falsi</w:t>
            </w:r>
            <w:proofErr w:type="spellEnd"/>
            <w:r>
              <w:t xml:space="preserve"> method, Newton-</w:t>
            </w:r>
            <w:proofErr w:type="spellStart"/>
            <w:r>
              <w:t>Raphson</w:t>
            </w:r>
            <w:proofErr w:type="spellEnd"/>
            <w:r>
              <w:t xml:space="preserve"> method, error and geometric significant of Newton-</w:t>
            </w:r>
            <w:proofErr w:type="spellStart"/>
            <w:r>
              <w:t>Raphson</w:t>
            </w:r>
            <w:proofErr w:type="spellEnd"/>
            <w:r>
              <w:t xml:space="preserve"> method, method of iteration, convergence of Newton-</w:t>
            </w:r>
            <w:proofErr w:type="spellStart"/>
            <w:r>
              <w:t>Raphson</w:t>
            </w:r>
            <w:proofErr w:type="spellEnd"/>
            <w:r>
              <w:t xml:space="preserve"> and iteration methods, </w:t>
            </w:r>
            <w:proofErr w:type="spellStart"/>
            <w:r>
              <w:t>NewtonRaphson</w:t>
            </w:r>
            <w:proofErr w:type="spellEnd"/>
            <w:r>
              <w:t xml:space="preserve"> method for simultaneous equations</w:t>
            </w:r>
          </w:p>
          <w:p w14:paraId="648469E7" w14:textId="77777777" w:rsidR="00841157" w:rsidRPr="009B6B22" w:rsidRDefault="00841157" w:rsidP="008877B7">
            <w:pPr>
              <w:pStyle w:val="TableParagraph"/>
              <w:spacing w:before="15"/>
              <w:ind w:left="108" w:right="59"/>
              <w:jc w:val="left"/>
            </w:pPr>
          </w:p>
        </w:tc>
        <w:tc>
          <w:tcPr>
            <w:tcW w:w="1524" w:type="dxa"/>
            <w:gridSpan w:val="3"/>
          </w:tcPr>
          <w:p w14:paraId="46DFB3FC" w14:textId="77777777" w:rsidR="00841157" w:rsidRPr="00DE21AC" w:rsidRDefault="00841157" w:rsidP="008877B7">
            <w:pPr>
              <w:pStyle w:val="TableParagraph"/>
              <w:spacing w:before="205"/>
              <w:ind w:left="620" w:right="614"/>
              <w:jc w:val="left"/>
              <w:rPr>
                <w:bCs/>
                <w:sz w:val="24"/>
              </w:rPr>
            </w:pPr>
            <w:r w:rsidRPr="00DE21AC">
              <w:rPr>
                <w:bCs/>
                <w:sz w:val="24"/>
              </w:rPr>
              <w:t>5</w:t>
            </w:r>
          </w:p>
        </w:tc>
        <w:tc>
          <w:tcPr>
            <w:tcW w:w="1825" w:type="dxa"/>
            <w:gridSpan w:val="2"/>
          </w:tcPr>
          <w:p w14:paraId="0F08A810" w14:textId="0B22F603" w:rsidR="00841157" w:rsidRDefault="00841157" w:rsidP="008877B7">
            <w:pPr>
              <w:pStyle w:val="TableParagraph"/>
              <w:ind w:left="454" w:right="427"/>
              <w:jc w:val="left"/>
              <w:rPr>
                <w:b/>
                <w:sz w:val="24"/>
              </w:rPr>
            </w:pPr>
            <w:r w:rsidRPr="00392237">
              <w:rPr>
                <w:rFonts w:ascii="Arial" w:hAnsi="Arial" w:cs="Arial"/>
                <w:sz w:val="24"/>
                <w:szCs w:val="24"/>
              </w:rPr>
              <w:t>CO</w:t>
            </w:r>
            <w:r w:rsidR="004004F2">
              <w:rPr>
                <w:rFonts w:ascii="Arial" w:hAnsi="Arial" w:cs="Arial"/>
                <w:sz w:val="24"/>
                <w:szCs w:val="24"/>
              </w:rPr>
              <w:t>2, CO3</w:t>
            </w:r>
          </w:p>
        </w:tc>
      </w:tr>
      <w:tr w:rsidR="004004F2" w:rsidRPr="00744E53" w14:paraId="03A34D7C" w14:textId="77777777" w:rsidTr="008877B7">
        <w:trPr>
          <w:trHeight w:val="284"/>
        </w:trPr>
        <w:tc>
          <w:tcPr>
            <w:tcW w:w="571" w:type="dxa"/>
          </w:tcPr>
          <w:p w14:paraId="3551FA3F" w14:textId="77777777" w:rsidR="004004F2" w:rsidRPr="00711574" w:rsidRDefault="004004F2" w:rsidP="004004F2">
            <w:pPr>
              <w:pStyle w:val="TableParagraph"/>
            </w:pPr>
            <w:r w:rsidRPr="00137044">
              <w:rPr>
                <w:rFonts w:ascii="Calibri"/>
                <w:sz w:val="26"/>
              </w:rPr>
              <w:t>V</w:t>
            </w:r>
          </w:p>
        </w:tc>
        <w:tc>
          <w:tcPr>
            <w:tcW w:w="11282" w:type="dxa"/>
            <w:gridSpan w:val="10"/>
          </w:tcPr>
          <w:p w14:paraId="24FA2379" w14:textId="77777777" w:rsidR="004004F2" w:rsidRDefault="004004F2" w:rsidP="004004F2">
            <w:pPr>
              <w:pStyle w:val="TableParagraph"/>
              <w:spacing w:before="15"/>
              <w:ind w:right="59"/>
              <w:jc w:val="left"/>
              <w:rPr>
                <w:sz w:val="24"/>
              </w:rPr>
            </w:pPr>
            <w:r w:rsidRPr="00137044">
              <w:rPr>
                <w:b/>
              </w:rPr>
              <w:t>Numerical Differentiation and Difference Formulas</w:t>
            </w:r>
            <w:r>
              <w:rPr>
                <w:b/>
              </w:rPr>
              <w:t>:</w:t>
            </w:r>
            <w:r>
              <w:t xml:space="preserve"> Taylor series approach, difference formulas, general quadrature formula, Simpson’s rule, trapezoidal rule, Gauss’s quadrature formula, Euler’s quadrature</w:t>
            </w:r>
          </w:p>
        </w:tc>
        <w:tc>
          <w:tcPr>
            <w:tcW w:w="1524" w:type="dxa"/>
            <w:gridSpan w:val="3"/>
          </w:tcPr>
          <w:p w14:paraId="2B2F919B" w14:textId="77777777" w:rsidR="004004F2" w:rsidRPr="00DE21AC" w:rsidRDefault="004004F2" w:rsidP="004004F2">
            <w:pPr>
              <w:pStyle w:val="TableParagraph"/>
              <w:spacing w:before="205"/>
              <w:ind w:left="620" w:right="614"/>
              <w:jc w:val="left"/>
              <w:rPr>
                <w:bCs/>
                <w:sz w:val="24"/>
              </w:rPr>
            </w:pPr>
            <w:r w:rsidRPr="00DE21AC">
              <w:rPr>
                <w:bCs/>
                <w:sz w:val="24"/>
              </w:rPr>
              <w:t>5</w:t>
            </w:r>
          </w:p>
        </w:tc>
        <w:tc>
          <w:tcPr>
            <w:tcW w:w="1825" w:type="dxa"/>
            <w:gridSpan w:val="2"/>
          </w:tcPr>
          <w:p w14:paraId="5AF1A712" w14:textId="38D3171C" w:rsidR="004004F2" w:rsidRPr="00744E53" w:rsidRDefault="004004F2" w:rsidP="004004F2">
            <w:pPr>
              <w:pStyle w:val="TableParagraph"/>
              <w:ind w:left="454" w:right="427"/>
              <w:rPr>
                <w:sz w:val="24"/>
              </w:rPr>
            </w:pPr>
            <w:r w:rsidRPr="00637C2A">
              <w:rPr>
                <w:rFonts w:ascii="Arial" w:hAnsi="Arial" w:cs="Arial"/>
                <w:sz w:val="24"/>
                <w:szCs w:val="24"/>
              </w:rPr>
              <w:t>CO2, CO3</w:t>
            </w:r>
          </w:p>
        </w:tc>
      </w:tr>
      <w:tr w:rsidR="004004F2" w:rsidRPr="00744E53" w14:paraId="4AE96F13" w14:textId="77777777" w:rsidTr="008877B7">
        <w:trPr>
          <w:trHeight w:val="284"/>
        </w:trPr>
        <w:tc>
          <w:tcPr>
            <w:tcW w:w="571" w:type="dxa"/>
          </w:tcPr>
          <w:p w14:paraId="2AE04FC3" w14:textId="77777777" w:rsidR="004004F2" w:rsidRDefault="004004F2" w:rsidP="004004F2">
            <w:pPr>
              <w:pStyle w:val="TableParagraph"/>
              <w:rPr>
                <w:rFonts w:ascii="Calibri"/>
                <w:b/>
                <w:sz w:val="26"/>
              </w:rPr>
            </w:pPr>
            <w:r w:rsidRPr="00137044">
              <w:rPr>
                <w:rFonts w:ascii="Calibri"/>
                <w:sz w:val="26"/>
              </w:rPr>
              <w:t>VI</w:t>
            </w:r>
          </w:p>
        </w:tc>
        <w:tc>
          <w:tcPr>
            <w:tcW w:w="11282" w:type="dxa"/>
            <w:gridSpan w:val="10"/>
          </w:tcPr>
          <w:p w14:paraId="7A60AAC7" w14:textId="77777777" w:rsidR="004004F2" w:rsidRDefault="004004F2" w:rsidP="004004F2">
            <w:pPr>
              <w:pStyle w:val="TableParagraph"/>
              <w:spacing w:before="15"/>
              <w:ind w:right="59"/>
              <w:jc w:val="left"/>
              <w:rPr>
                <w:sz w:val="24"/>
              </w:rPr>
            </w:pPr>
            <w:r w:rsidRPr="00137044">
              <w:rPr>
                <w:b/>
              </w:rPr>
              <w:t>Numerical Solution to Ordinary Differential Equation</w:t>
            </w:r>
            <w:r>
              <w:rPr>
                <w:b/>
              </w:rPr>
              <w:t>:</w:t>
            </w:r>
            <w:r>
              <w:t xml:space="preserve"> Euler’s method, stability analysis of Euler’s method, Picard’s method of successive approximation, </w:t>
            </w:r>
            <w:proofErr w:type="spellStart"/>
            <w:r>
              <w:t>Runge-Kutta</w:t>
            </w:r>
            <w:proofErr w:type="spellEnd"/>
            <w:r>
              <w:t xml:space="preserve"> method</w:t>
            </w:r>
          </w:p>
        </w:tc>
        <w:tc>
          <w:tcPr>
            <w:tcW w:w="1524" w:type="dxa"/>
            <w:gridSpan w:val="3"/>
          </w:tcPr>
          <w:p w14:paraId="6984844F" w14:textId="77777777" w:rsidR="004004F2" w:rsidRPr="00DE21AC" w:rsidRDefault="004004F2" w:rsidP="004004F2">
            <w:pPr>
              <w:pStyle w:val="TableParagraph"/>
              <w:spacing w:before="205"/>
              <w:ind w:left="620" w:right="614"/>
              <w:jc w:val="left"/>
              <w:rPr>
                <w:bCs/>
                <w:sz w:val="24"/>
              </w:rPr>
            </w:pPr>
            <w:r w:rsidRPr="00DE21AC">
              <w:rPr>
                <w:bCs/>
                <w:sz w:val="24"/>
              </w:rPr>
              <w:t>5</w:t>
            </w:r>
          </w:p>
        </w:tc>
        <w:tc>
          <w:tcPr>
            <w:tcW w:w="1825" w:type="dxa"/>
            <w:gridSpan w:val="2"/>
          </w:tcPr>
          <w:p w14:paraId="1BD4B9D2" w14:textId="13AB1333" w:rsidR="004004F2" w:rsidRPr="00744E53" w:rsidRDefault="004004F2" w:rsidP="004004F2">
            <w:pPr>
              <w:pStyle w:val="TableParagraph"/>
              <w:ind w:left="454" w:right="427"/>
              <w:rPr>
                <w:sz w:val="24"/>
              </w:rPr>
            </w:pPr>
            <w:r w:rsidRPr="00637C2A">
              <w:rPr>
                <w:rFonts w:ascii="Arial" w:hAnsi="Arial" w:cs="Arial"/>
                <w:sz w:val="24"/>
                <w:szCs w:val="24"/>
              </w:rPr>
              <w:t>CO2, CO3</w:t>
            </w:r>
          </w:p>
        </w:tc>
      </w:tr>
      <w:tr w:rsidR="004004F2" w:rsidRPr="00744E53" w14:paraId="27FE6597" w14:textId="77777777" w:rsidTr="008877B7">
        <w:trPr>
          <w:trHeight w:val="284"/>
        </w:trPr>
        <w:tc>
          <w:tcPr>
            <w:tcW w:w="571" w:type="dxa"/>
          </w:tcPr>
          <w:p w14:paraId="7857182C" w14:textId="77777777" w:rsidR="004004F2" w:rsidRDefault="004004F2" w:rsidP="004004F2">
            <w:pPr>
              <w:pStyle w:val="TableParagraph"/>
              <w:rPr>
                <w:rFonts w:ascii="Calibri"/>
                <w:sz w:val="26"/>
              </w:rPr>
            </w:pPr>
            <w:r w:rsidRPr="00137044">
              <w:rPr>
                <w:rFonts w:ascii="Calibri"/>
                <w:sz w:val="26"/>
              </w:rPr>
              <w:t>VII</w:t>
            </w:r>
          </w:p>
        </w:tc>
        <w:tc>
          <w:tcPr>
            <w:tcW w:w="11282" w:type="dxa"/>
            <w:gridSpan w:val="10"/>
          </w:tcPr>
          <w:p w14:paraId="40473BE2" w14:textId="77777777" w:rsidR="004004F2" w:rsidRPr="00A47E16" w:rsidRDefault="004004F2" w:rsidP="004004F2">
            <w:pPr>
              <w:widowControl/>
              <w:adjustRightInd w:val="0"/>
              <w:spacing w:line="276" w:lineRule="auto"/>
              <w:jc w:val="both"/>
              <w:rPr>
                <w:rFonts w:ascii="Arial Narrow" w:eastAsiaTheme="minorHAnsi" w:hAnsi="Arial Narrow" w:cs="Palatino-Roman"/>
                <w:b/>
                <w:sz w:val="24"/>
                <w:szCs w:val="24"/>
              </w:rPr>
            </w:pPr>
            <w:r w:rsidRPr="00137044">
              <w:rPr>
                <w:b/>
              </w:rPr>
              <w:t>Finite Difference Method</w:t>
            </w:r>
            <w:r>
              <w:rPr>
                <w:b/>
              </w:rPr>
              <w:t>:</w:t>
            </w:r>
            <w:r>
              <w:t xml:space="preserve"> Introduction to finite difference, difference equation, initial and boundary conditions, forward difference, backward difference, central difference, explicit and implicit approach, no uniform grids, errors and stability analysis, Courant number, Lax equivalence theorem, coordinate transformation of governing equations</w:t>
            </w:r>
          </w:p>
        </w:tc>
        <w:tc>
          <w:tcPr>
            <w:tcW w:w="1524" w:type="dxa"/>
            <w:gridSpan w:val="3"/>
          </w:tcPr>
          <w:p w14:paraId="07D11629" w14:textId="77777777" w:rsidR="004004F2" w:rsidRPr="00DE21AC" w:rsidRDefault="004004F2" w:rsidP="004004F2">
            <w:pPr>
              <w:pStyle w:val="TableParagraph"/>
              <w:spacing w:before="205"/>
              <w:ind w:left="620" w:right="614"/>
              <w:jc w:val="left"/>
              <w:rPr>
                <w:bCs/>
                <w:sz w:val="24"/>
              </w:rPr>
            </w:pPr>
            <w:r w:rsidRPr="00DE21AC">
              <w:rPr>
                <w:bCs/>
                <w:sz w:val="24"/>
              </w:rPr>
              <w:t>5</w:t>
            </w:r>
          </w:p>
        </w:tc>
        <w:tc>
          <w:tcPr>
            <w:tcW w:w="1825" w:type="dxa"/>
            <w:gridSpan w:val="2"/>
          </w:tcPr>
          <w:p w14:paraId="7B4BDA30" w14:textId="6446BF19" w:rsidR="004004F2" w:rsidRPr="00031EFE" w:rsidRDefault="004004F2" w:rsidP="004004F2">
            <w:pPr>
              <w:pStyle w:val="TableParagraph"/>
              <w:ind w:left="454" w:right="427"/>
              <w:rPr>
                <w:rFonts w:ascii="Arial" w:hAnsi="Arial" w:cs="Arial"/>
                <w:sz w:val="24"/>
                <w:szCs w:val="24"/>
              </w:rPr>
            </w:pPr>
            <w:r w:rsidRPr="00637C2A">
              <w:rPr>
                <w:rFonts w:ascii="Arial" w:hAnsi="Arial" w:cs="Arial"/>
                <w:sz w:val="24"/>
                <w:szCs w:val="24"/>
              </w:rPr>
              <w:t>CO2, CO3</w:t>
            </w:r>
          </w:p>
        </w:tc>
      </w:tr>
      <w:tr w:rsidR="004004F2" w:rsidRPr="00744E53" w14:paraId="738646C4" w14:textId="77777777" w:rsidTr="008877B7">
        <w:trPr>
          <w:trHeight w:val="284"/>
        </w:trPr>
        <w:tc>
          <w:tcPr>
            <w:tcW w:w="571" w:type="dxa"/>
          </w:tcPr>
          <w:p w14:paraId="658C18F6" w14:textId="77777777" w:rsidR="004004F2" w:rsidRDefault="004004F2" w:rsidP="004004F2">
            <w:pPr>
              <w:pStyle w:val="TableParagraph"/>
              <w:rPr>
                <w:rFonts w:ascii="Calibri"/>
                <w:sz w:val="26"/>
              </w:rPr>
            </w:pPr>
            <w:r w:rsidRPr="00137044">
              <w:rPr>
                <w:rFonts w:ascii="Calibri"/>
                <w:sz w:val="26"/>
              </w:rPr>
              <w:t>VIII</w:t>
            </w:r>
          </w:p>
        </w:tc>
        <w:tc>
          <w:tcPr>
            <w:tcW w:w="11282" w:type="dxa"/>
            <w:gridSpan w:val="10"/>
          </w:tcPr>
          <w:p w14:paraId="4AA67DAB" w14:textId="77777777" w:rsidR="004004F2" w:rsidRPr="00A47E16" w:rsidRDefault="004004F2" w:rsidP="004004F2">
            <w:pPr>
              <w:widowControl/>
              <w:adjustRightInd w:val="0"/>
              <w:spacing w:line="276" w:lineRule="auto"/>
              <w:jc w:val="both"/>
              <w:rPr>
                <w:rFonts w:ascii="Arial Narrow" w:eastAsiaTheme="minorHAnsi" w:hAnsi="Arial Narrow" w:cs="Palatino-Roman"/>
                <w:b/>
                <w:sz w:val="24"/>
                <w:szCs w:val="24"/>
              </w:rPr>
            </w:pPr>
            <w:r w:rsidRPr="00137044">
              <w:rPr>
                <w:b/>
              </w:rPr>
              <w:t>Introduction to Finite Element Method</w:t>
            </w:r>
            <w:r>
              <w:rPr>
                <w:b/>
              </w:rPr>
              <w:t>:</w:t>
            </w:r>
            <w:r>
              <w:t xml:space="preserve"> Introduction to </w:t>
            </w:r>
            <w:proofErr w:type="spellStart"/>
            <w:r>
              <w:t>variational</w:t>
            </w:r>
            <w:proofErr w:type="spellEnd"/>
            <w:r>
              <w:t xml:space="preserve"> approach, Euler–Lagrange equation, Rayleigh-Ritz method, Weighted Residual Method, </w:t>
            </w:r>
            <w:proofErr w:type="spellStart"/>
            <w:r>
              <w:t>Galerkin</w:t>
            </w:r>
            <w:proofErr w:type="spellEnd"/>
            <w:r>
              <w:t xml:space="preserve"> methods, finite element formulation for boundary value problems</w:t>
            </w:r>
          </w:p>
        </w:tc>
        <w:tc>
          <w:tcPr>
            <w:tcW w:w="1524" w:type="dxa"/>
            <w:gridSpan w:val="3"/>
          </w:tcPr>
          <w:p w14:paraId="702FDCF7" w14:textId="77777777" w:rsidR="004004F2" w:rsidRPr="00DE21AC" w:rsidRDefault="004004F2" w:rsidP="004004F2">
            <w:pPr>
              <w:pStyle w:val="TableParagraph"/>
              <w:spacing w:before="205"/>
              <w:ind w:left="620" w:right="614"/>
              <w:jc w:val="left"/>
              <w:rPr>
                <w:bCs/>
                <w:sz w:val="24"/>
              </w:rPr>
            </w:pPr>
            <w:r w:rsidRPr="00DE21AC">
              <w:rPr>
                <w:bCs/>
                <w:sz w:val="24"/>
              </w:rPr>
              <w:t>5</w:t>
            </w:r>
          </w:p>
        </w:tc>
        <w:tc>
          <w:tcPr>
            <w:tcW w:w="1825" w:type="dxa"/>
            <w:gridSpan w:val="2"/>
          </w:tcPr>
          <w:p w14:paraId="773CD362" w14:textId="62D9EA6A" w:rsidR="004004F2" w:rsidRPr="00031EFE" w:rsidRDefault="004004F2" w:rsidP="004004F2">
            <w:pPr>
              <w:pStyle w:val="TableParagraph"/>
              <w:ind w:left="454" w:right="427"/>
              <w:rPr>
                <w:rFonts w:ascii="Arial" w:hAnsi="Arial" w:cs="Arial"/>
                <w:sz w:val="24"/>
                <w:szCs w:val="24"/>
              </w:rPr>
            </w:pPr>
            <w:r w:rsidRPr="00637C2A">
              <w:rPr>
                <w:rFonts w:ascii="Arial" w:hAnsi="Arial" w:cs="Arial"/>
                <w:sz w:val="24"/>
                <w:szCs w:val="24"/>
              </w:rPr>
              <w:t>CO2, CO3</w:t>
            </w:r>
          </w:p>
        </w:tc>
      </w:tr>
      <w:tr w:rsidR="00841157" w14:paraId="75CCCB78" w14:textId="77777777" w:rsidTr="008877B7">
        <w:trPr>
          <w:trHeight w:val="340"/>
        </w:trPr>
        <w:tc>
          <w:tcPr>
            <w:tcW w:w="11853" w:type="dxa"/>
            <w:gridSpan w:val="11"/>
          </w:tcPr>
          <w:p w14:paraId="0155CA43" w14:textId="77777777" w:rsidR="00841157" w:rsidRPr="00301BBF" w:rsidRDefault="00841157" w:rsidP="00301BBF">
            <w:pPr>
              <w:pStyle w:val="TableParagraph"/>
              <w:spacing w:before="33"/>
              <w:ind w:left="5040" w:right="5320"/>
              <w:jc w:val="left"/>
              <w:rPr>
                <w:b/>
                <w:bCs/>
                <w:sz w:val="24"/>
              </w:rPr>
            </w:pPr>
            <w:r w:rsidRPr="00301BBF">
              <w:rPr>
                <w:b/>
                <w:bCs/>
                <w:sz w:val="24"/>
              </w:rPr>
              <w:t>Total Hours</w:t>
            </w:r>
          </w:p>
        </w:tc>
        <w:tc>
          <w:tcPr>
            <w:tcW w:w="1524" w:type="dxa"/>
            <w:gridSpan w:val="3"/>
          </w:tcPr>
          <w:p w14:paraId="533D25F5" w14:textId="77777777" w:rsidR="00841157" w:rsidRPr="00301BBF" w:rsidRDefault="00841157" w:rsidP="008877B7">
            <w:pPr>
              <w:pStyle w:val="TableParagraph"/>
              <w:spacing w:before="33"/>
              <w:ind w:left="620" w:right="614"/>
              <w:jc w:val="left"/>
              <w:rPr>
                <w:b/>
                <w:bCs/>
                <w:sz w:val="24"/>
              </w:rPr>
            </w:pPr>
            <w:r w:rsidRPr="00301BBF">
              <w:rPr>
                <w:b/>
                <w:bCs/>
                <w:sz w:val="24"/>
              </w:rPr>
              <w:t>36</w:t>
            </w:r>
          </w:p>
        </w:tc>
        <w:tc>
          <w:tcPr>
            <w:tcW w:w="1825" w:type="dxa"/>
            <w:gridSpan w:val="2"/>
          </w:tcPr>
          <w:p w14:paraId="6BE61BFE" w14:textId="77777777" w:rsidR="00841157" w:rsidRDefault="00841157" w:rsidP="008877B7">
            <w:pPr>
              <w:pStyle w:val="TableParagraph"/>
              <w:jc w:val="left"/>
              <w:rPr>
                <w:sz w:val="24"/>
              </w:rPr>
            </w:pPr>
          </w:p>
        </w:tc>
      </w:tr>
      <w:tr w:rsidR="00841157" w14:paraId="2F42A4EF" w14:textId="77777777" w:rsidTr="008877B7">
        <w:trPr>
          <w:trHeight w:val="340"/>
        </w:trPr>
        <w:tc>
          <w:tcPr>
            <w:tcW w:w="15202" w:type="dxa"/>
            <w:gridSpan w:val="16"/>
          </w:tcPr>
          <w:p w14:paraId="4CA69F86" w14:textId="77777777" w:rsidR="00841157" w:rsidRDefault="00841157" w:rsidP="008877B7">
            <w:pPr>
              <w:pStyle w:val="TableParagraph"/>
              <w:spacing w:before="31"/>
              <w:ind w:left="107"/>
              <w:jc w:val="left"/>
              <w:rPr>
                <w:b/>
                <w:sz w:val="24"/>
              </w:rPr>
            </w:pPr>
            <w:r>
              <w:rPr>
                <w:b/>
                <w:sz w:val="24"/>
              </w:rPr>
              <w:t>Essential</w:t>
            </w:r>
            <w:r>
              <w:rPr>
                <w:b/>
                <w:spacing w:val="-4"/>
                <w:sz w:val="24"/>
              </w:rPr>
              <w:t xml:space="preserve"> </w:t>
            </w:r>
            <w:r>
              <w:rPr>
                <w:b/>
                <w:sz w:val="24"/>
              </w:rPr>
              <w:t>Readings</w:t>
            </w:r>
          </w:p>
        </w:tc>
      </w:tr>
      <w:tr w:rsidR="00841157" w:rsidRPr="00711574" w14:paraId="5B46A1AB" w14:textId="77777777" w:rsidTr="008877B7">
        <w:trPr>
          <w:trHeight w:val="340"/>
        </w:trPr>
        <w:tc>
          <w:tcPr>
            <w:tcW w:w="15202" w:type="dxa"/>
            <w:gridSpan w:val="16"/>
          </w:tcPr>
          <w:p w14:paraId="2ABE22B7" w14:textId="2FD1C285" w:rsidR="00841157" w:rsidRPr="000A34A4" w:rsidRDefault="00CF3264" w:rsidP="008877B7">
            <w:pPr>
              <w:widowControl/>
              <w:autoSpaceDE/>
              <w:autoSpaceDN/>
              <w:adjustRightInd w:val="0"/>
              <w:spacing w:after="200" w:line="276" w:lineRule="auto"/>
              <w:ind w:left="270"/>
              <w:contextualSpacing/>
              <w:rPr>
                <w:rFonts w:ascii="Arial Narrow" w:hAnsi="Arial Narrow" w:cs="Arial"/>
                <w:bCs/>
                <w:color w:val="000000"/>
              </w:rPr>
            </w:pPr>
            <w:r>
              <w:t xml:space="preserve">1. </w:t>
            </w:r>
            <w:r w:rsidR="00841157">
              <w:t>Scarborough, J. B., “Numerical Mathematical Analysis”, Oxford &amp; IBH Publishing Co Pvt., 6th edition 2015.</w:t>
            </w:r>
          </w:p>
        </w:tc>
      </w:tr>
      <w:tr w:rsidR="00841157" w:rsidRPr="00711574" w14:paraId="1CC6694B" w14:textId="77777777" w:rsidTr="008877B7">
        <w:trPr>
          <w:trHeight w:val="340"/>
        </w:trPr>
        <w:tc>
          <w:tcPr>
            <w:tcW w:w="15202" w:type="dxa"/>
            <w:gridSpan w:val="16"/>
          </w:tcPr>
          <w:p w14:paraId="3FB4F922" w14:textId="450CF990" w:rsidR="00841157" w:rsidRPr="000A34A4" w:rsidRDefault="00CF3264" w:rsidP="008877B7">
            <w:pPr>
              <w:widowControl/>
              <w:autoSpaceDE/>
              <w:autoSpaceDN/>
              <w:adjustRightInd w:val="0"/>
              <w:spacing w:after="200" w:line="276" w:lineRule="auto"/>
              <w:ind w:left="270"/>
              <w:contextualSpacing/>
              <w:rPr>
                <w:rFonts w:ascii="Arial Narrow" w:hAnsi="Arial Narrow" w:cs="Arial"/>
                <w:bCs/>
                <w:color w:val="000000"/>
              </w:rPr>
            </w:pPr>
            <w:r>
              <w:t xml:space="preserve">2. </w:t>
            </w:r>
            <w:proofErr w:type="spellStart"/>
            <w:r w:rsidR="00841157">
              <w:t>Hoffmanm</w:t>
            </w:r>
            <w:proofErr w:type="spellEnd"/>
            <w:r w:rsidR="00841157">
              <w:t xml:space="preserve">, J. D., </w:t>
            </w:r>
            <w:proofErr w:type="spellStart"/>
            <w:r w:rsidR="00841157">
              <w:t>Frankel</w:t>
            </w:r>
            <w:proofErr w:type="gramStart"/>
            <w:r w:rsidR="00841157">
              <w:t>,S</w:t>
            </w:r>
            <w:proofErr w:type="spellEnd"/>
            <w:proofErr w:type="gramEnd"/>
            <w:r w:rsidR="00841157">
              <w:t>., “Numerical Methods for Engineers and Scientists, Second Edition”, CRC Press, 2001.</w:t>
            </w:r>
          </w:p>
        </w:tc>
      </w:tr>
      <w:tr w:rsidR="00841157" w:rsidRPr="00711574" w14:paraId="6A0D5448" w14:textId="77777777" w:rsidTr="008877B7">
        <w:trPr>
          <w:trHeight w:val="340"/>
        </w:trPr>
        <w:tc>
          <w:tcPr>
            <w:tcW w:w="15202" w:type="dxa"/>
            <w:gridSpan w:val="16"/>
          </w:tcPr>
          <w:p w14:paraId="02C210DB" w14:textId="33C774F1" w:rsidR="00841157" w:rsidRPr="000A34A4" w:rsidRDefault="00CF3264" w:rsidP="008877B7">
            <w:pPr>
              <w:widowControl/>
              <w:autoSpaceDE/>
              <w:autoSpaceDN/>
              <w:adjustRightInd w:val="0"/>
              <w:spacing w:after="200" w:line="276" w:lineRule="auto"/>
              <w:ind w:left="270"/>
              <w:contextualSpacing/>
              <w:rPr>
                <w:rFonts w:ascii="Arial Narrow" w:hAnsi="Arial Narrow" w:cs="Arial"/>
                <w:bCs/>
                <w:iCs/>
                <w:color w:val="000000"/>
                <w:highlight w:val="yellow"/>
              </w:rPr>
            </w:pPr>
            <w:r>
              <w:t xml:space="preserve">3. </w:t>
            </w:r>
            <w:r w:rsidR="00841157">
              <w:t xml:space="preserve">Anderson </w:t>
            </w:r>
            <w:proofErr w:type="spellStart"/>
            <w:r w:rsidR="00841157">
              <w:t>Jr</w:t>
            </w:r>
            <w:proofErr w:type="spellEnd"/>
            <w:r w:rsidR="00841157">
              <w:t>, J. D., “Computational Fluid Dynamics”, McGraw-Hill Higher Education, 1st edition 1995.</w:t>
            </w:r>
          </w:p>
        </w:tc>
      </w:tr>
      <w:tr w:rsidR="00841157" w14:paraId="420AEA09" w14:textId="77777777" w:rsidTr="008877B7">
        <w:trPr>
          <w:trHeight w:val="340"/>
        </w:trPr>
        <w:tc>
          <w:tcPr>
            <w:tcW w:w="15202" w:type="dxa"/>
            <w:gridSpan w:val="16"/>
          </w:tcPr>
          <w:p w14:paraId="1C674D3D" w14:textId="77777777" w:rsidR="00841157" w:rsidRDefault="00841157" w:rsidP="008877B7">
            <w:pPr>
              <w:pStyle w:val="TableParagraph"/>
              <w:spacing w:before="32"/>
              <w:ind w:left="107"/>
              <w:jc w:val="left"/>
              <w:rPr>
                <w:b/>
                <w:sz w:val="24"/>
              </w:rPr>
            </w:pPr>
            <w:r>
              <w:rPr>
                <w:b/>
                <w:sz w:val="24"/>
              </w:rPr>
              <w:t>Supplementary</w:t>
            </w:r>
            <w:r>
              <w:rPr>
                <w:b/>
                <w:spacing w:val="-5"/>
                <w:sz w:val="24"/>
              </w:rPr>
              <w:t xml:space="preserve"> </w:t>
            </w:r>
            <w:r>
              <w:rPr>
                <w:b/>
                <w:sz w:val="24"/>
              </w:rPr>
              <w:t>Readings</w:t>
            </w:r>
          </w:p>
        </w:tc>
      </w:tr>
      <w:tr w:rsidR="00841157" w:rsidRPr="00711574" w14:paraId="0C35ECCB" w14:textId="77777777" w:rsidTr="008877B7">
        <w:trPr>
          <w:trHeight w:val="340"/>
        </w:trPr>
        <w:tc>
          <w:tcPr>
            <w:tcW w:w="15202" w:type="dxa"/>
            <w:gridSpan w:val="16"/>
          </w:tcPr>
          <w:p w14:paraId="37C1430C" w14:textId="5B500685" w:rsidR="00841157" w:rsidRPr="000A34A4" w:rsidRDefault="00CF3264" w:rsidP="00CF3264">
            <w:pPr>
              <w:widowControl/>
              <w:adjustRightInd w:val="0"/>
              <w:spacing w:line="276" w:lineRule="auto"/>
              <w:ind w:firstLine="321"/>
              <w:contextualSpacing/>
              <w:rPr>
                <w:rFonts w:ascii="Arial Narrow" w:hAnsi="Arial Narrow"/>
              </w:rPr>
            </w:pPr>
            <w:r>
              <w:t xml:space="preserve">1. </w:t>
            </w:r>
            <w:proofErr w:type="spellStart"/>
            <w:r w:rsidR="00841157">
              <w:t>Zienkiewicz</w:t>
            </w:r>
            <w:proofErr w:type="spellEnd"/>
            <w:r w:rsidR="00841157">
              <w:t xml:space="preserve">, O. C., Taylor, R. L., Zhu, J. Z., “The Finite Element Method: Its Basis and Fundamentals”, Elsevier India Pvt. Ltd, 6 </w:t>
            </w:r>
            <w:proofErr w:type="spellStart"/>
            <w:r w:rsidR="00841157">
              <w:t>th</w:t>
            </w:r>
            <w:proofErr w:type="spellEnd"/>
            <w:r w:rsidR="00841157">
              <w:t xml:space="preserve"> edition 2005.</w:t>
            </w:r>
          </w:p>
        </w:tc>
      </w:tr>
      <w:tr w:rsidR="00841157" w:rsidRPr="00711574" w14:paraId="59F76ADC" w14:textId="77777777" w:rsidTr="008877B7">
        <w:trPr>
          <w:trHeight w:val="340"/>
        </w:trPr>
        <w:tc>
          <w:tcPr>
            <w:tcW w:w="15202" w:type="dxa"/>
            <w:gridSpan w:val="16"/>
          </w:tcPr>
          <w:p w14:paraId="0BC9DB86" w14:textId="529849F1" w:rsidR="00841157" w:rsidRPr="000A34A4" w:rsidRDefault="00CF3264" w:rsidP="00CF3264">
            <w:pPr>
              <w:widowControl/>
              <w:autoSpaceDE/>
              <w:autoSpaceDN/>
              <w:adjustRightInd w:val="0"/>
              <w:spacing w:after="200" w:line="276" w:lineRule="auto"/>
              <w:ind w:firstLine="321"/>
              <w:contextualSpacing/>
              <w:rPr>
                <w:rFonts w:ascii="Arial Narrow" w:hAnsi="Arial Narrow"/>
              </w:rPr>
            </w:pPr>
            <w:r>
              <w:t xml:space="preserve">2. </w:t>
            </w:r>
            <w:r w:rsidR="00841157">
              <w:t xml:space="preserve">Huebner, K. H., </w:t>
            </w:r>
            <w:proofErr w:type="spellStart"/>
            <w:r w:rsidR="00841157">
              <w:t>Dewhirst,D</w:t>
            </w:r>
            <w:proofErr w:type="spellEnd"/>
            <w:r w:rsidR="00841157">
              <w:t xml:space="preserve">. L., Smith, D. E., </w:t>
            </w:r>
            <w:proofErr w:type="spellStart"/>
            <w:r w:rsidR="00841157">
              <w:t>Byrom</w:t>
            </w:r>
            <w:proofErr w:type="spellEnd"/>
            <w:r w:rsidR="00841157">
              <w:t xml:space="preserve">, T. </w:t>
            </w:r>
            <w:proofErr w:type="spellStart"/>
            <w:r w:rsidR="00841157">
              <w:t>G.,“The</w:t>
            </w:r>
            <w:proofErr w:type="spellEnd"/>
            <w:r w:rsidR="00841157">
              <w:t xml:space="preserve"> Finite Element Method for Engineers”, John Wiley &amp; Sons, 1982.</w:t>
            </w:r>
          </w:p>
        </w:tc>
      </w:tr>
      <w:tr w:rsidR="00841157" w:rsidRPr="00711574" w14:paraId="2D8F4C87" w14:textId="77777777" w:rsidTr="008877B7">
        <w:trPr>
          <w:trHeight w:val="340"/>
        </w:trPr>
        <w:tc>
          <w:tcPr>
            <w:tcW w:w="15202" w:type="dxa"/>
            <w:gridSpan w:val="16"/>
          </w:tcPr>
          <w:p w14:paraId="03CB6932" w14:textId="68DFD4A2" w:rsidR="00841157" w:rsidRPr="000A34A4" w:rsidRDefault="00CF3264" w:rsidP="00CF3264">
            <w:pPr>
              <w:widowControl/>
              <w:autoSpaceDE/>
              <w:autoSpaceDN/>
              <w:adjustRightInd w:val="0"/>
              <w:spacing w:after="200" w:line="276" w:lineRule="auto"/>
              <w:ind w:firstLine="321"/>
              <w:contextualSpacing/>
              <w:rPr>
                <w:rFonts w:ascii="Arial Narrow" w:hAnsi="Arial Narrow"/>
              </w:rPr>
            </w:pPr>
            <w:r>
              <w:t xml:space="preserve">3. </w:t>
            </w:r>
            <w:r w:rsidR="00841157">
              <w:t>Kincaid, D., Cheney, W., “Numerical Analysis: Mathematics of Scientific Computing”, American Mathematical Society, 2nd edition 2002.</w:t>
            </w:r>
          </w:p>
        </w:tc>
      </w:tr>
    </w:tbl>
    <w:p w14:paraId="6D7794B5" w14:textId="77777777" w:rsidR="00841157" w:rsidRDefault="00841157" w:rsidP="00841157"/>
    <w:p w14:paraId="1F90D067" w14:textId="77777777" w:rsidR="00841157" w:rsidRDefault="00841157" w:rsidP="00841157"/>
    <w:p w14:paraId="5C0EDB3D" w14:textId="75B13188" w:rsidR="002F6979" w:rsidRDefault="002F6979" w:rsidP="00FB1EB0">
      <w:bookmarkStart w:id="0" w:name="_GoBack"/>
      <w:bookmarkEnd w:id="0"/>
    </w:p>
    <w:sectPr w:rsidR="002F6979" w:rsidSect="002F6979">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BD826" w14:textId="77777777" w:rsidR="00E85618" w:rsidRDefault="00E85618" w:rsidP="00D42227">
      <w:r>
        <w:separator/>
      </w:r>
    </w:p>
  </w:endnote>
  <w:endnote w:type="continuationSeparator" w:id="0">
    <w:p w14:paraId="592800E0" w14:textId="77777777" w:rsidR="00E85618" w:rsidRDefault="00E85618"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alatino-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EE0BE" w14:textId="77777777" w:rsidR="00E85618" w:rsidRDefault="00E85618" w:rsidP="00D42227">
      <w:r>
        <w:separator/>
      </w:r>
    </w:p>
  </w:footnote>
  <w:footnote w:type="continuationSeparator" w:id="0">
    <w:p w14:paraId="286A749A" w14:textId="77777777" w:rsidR="00E85618" w:rsidRDefault="00E85618"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CCB"/>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nsid w:val="0480420A"/>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
    <w:nsid w:val="0B7B2BA0"/>
    <w:multiLevelType w:val="hybridMultilevel"/>
    <w:tmpl w:val="C3C0302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9D483B"/>
    <w:multiLevelType w:val="hybridMultilevel"/>
    <w:tmpl w:val="B35C6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327BB8"/>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B244D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B3280B"/>
    <w:multiLevelType w:val="hybridMultilevel"/>
    <w:tmpl w:val="CF360006"/>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nsid w:val="15F62607"/>
    <w:multiLevelType w:val="hybridMultilevel"/>
    <w:tmpl w:val="14E2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7A0187A"/>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F41AF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FC4992"/>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D904154"/>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nsid w:val="1ECC424A"/>
    <w:multiLevelType w:val="hybridMultilevel"/>
    <w:tmpl w:val="AADC4DBE"/>
    <w:lvl w:ilvl="0" w:tplc="E72878F4">
      <w:start w:val="1"/>
      <w:numFmt w:val="decimal"/>
      <w:lvlText w:val="%1."/>
      <w:lvlJc w:val="left"/>
      <w:pPr>
        <w:ind w:left="827" w:hanging="360"/>
      </w:pPr>
      <w:rPr>
        <w:rFonts w:ascii="Trebuchet MS" w:hAnsi="Trebuchet M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14">
    <w:nsid w:val="1F314BD2"/>
    <w:multiLevelType w:val="hybridMultilevel"/>
    <w:tmpl w:val="F1CCB51A"/>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5">
    <w:nsid w:val="1FBA5CD6"/>
    <w:multiLevelType w:val="hybridMultilevel"/>
    <w:tmpl w:val="8F366D10"/>
    <w:lvl w:ilvl="0" w:tplc="17384626">
      <w:start w:val="1"/>
      <w:numFmt w:val="decimal"/>
      <w:lvlText w:val="%1."/>
      <w:lvlJc w:val="left"/>
      <w:pPr>
        <w:ind w:left="738" w:hanging="360"/>
      </w:pPr>
      <w:rPr>
        <w:rFonts w:ascii="Arial Narrow" w:hAnsi="Arial Narrow" w:hint="default"/>
        <w:b w:val="0"/>
        <w:sz w:val="22"/>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6">
    <w:nsid w:val="26A37A5A"/>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BD7524"/>
    <w:multiLevelType w:val="hybridMultilevel"/>
    <w:tmpl w:val="CB9E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26347B"/>
    <w:multiLevelType w:val="hybridMultilevel"/>
    <w:tmpl w:val="FBAEC97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342B143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0570B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B5B51D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C9A2127"/>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F8D5487"/>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24">
    <w:nsid w:val="463777A8"/>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8C073DB"/>
    <w:multiLevelType w:val="hybridMultilevel"/>
    <w:tmpl w:val="ED162008"/>
    <w:lvl w:ilvl="0" w:tplc="17384626">
      <w:start w:val="1"/>
      <w:numFmt w:val="decimal"/>
      <w:lvlText w:val="%1."/>
      <w:lvlJc w:val="left"/>
      <w:pPr>
        <w:ind w:left="1080" w:hanging="360"/>
      </w:pPr>
      <w:rPr>
        <w:rFonts w:ascii="Arial Narrow" w:hAnsi="Arial Narrow" w:hint="default"/>
        <w:b w:val="0"/>
        <w:sz w:val="22"/>
      </w:rPr>
    </w:lvl>
    <w:lvl w:ilvl="1" w:tplc="40090019" w:tentative="1">
      <w:start w:val="1"/>
      <w:numFmt w:val="lowerLetter"/>
      <w:lvlText w:val="%2."/>
      <w:lvlJc w:val="left"/>
      <w:pPr>
        <w:ind w:left="2052" w:hanging="360"/>
      </w:pPr>
    </w:lvl>
    <w:lvl w:ilvl="2" w:tplc="4009001B" w:tentative="1">
      <w:start w:val="1"/>
      <w:numFmt w:val="lowerRoman"/>
      <w:lvlText w:val="%3."/>
      <w:lvlJc w:val="right"/>
      <w:pPr>
        <w:ind w:left="2772" w:hanging="180"/>
      </w:pPr>
    </w:lvl>
    <w:lvl w:ilvl="3" w:tplc="4009000F" w:tentative="1">
      <w:start w:val="1"/>
      <w:numFmt w:val="decimal"/>
      <w:lvlText w:val="%4."/>
      <w:lvlJc w:val="left"/>
      <w:pPr>
        <w:ind w:left="3492" w:hanging="360"/>
      </w:pPr>
    </w:lvl>
    <w:lvl w:ilvl="4" w:tplc="40090019" w:tentative="1">
      <w:start w:val="1"/>
      <w:numFmt w:val="lowerLetter"/>
      <w:lvlText w:val="%5."/>
      <w:lvlJc w:val="left"/>
      <w:pPr>
        <w:ind w:left="4212" w:hanging="360"/>
      </w:pPr>
    </w:lvl>
    <w:lvl w:ilvl="5" w:tplc="4009001B" w:tentative="1">
      <w:start w:val="1"/>
      <w:numFmt w:val="lowerRoman"/>
      <w:lvlText w:val="%6."/>
      <w:lvlJc w:val="right"/>
      <w:pPr>
        <w:ind w:left="4932" w:hanging="180"/>
      </w:pPr>
    </w:lvl>
    <w:lvl w:ilvl="6" w:tplc="4009000F" w:tentative="1">
      <w:start w:val="1"/>
      <w:numFmt w:val="decimal"/>
      <w:lvlText w:val="%7."/>
      <w:lvlJc w:val="left"/>
      <w:pPr>
        <w:ind w:left="5652" w:hanging="360"/>
      </w:pPr>
    </w:lvl>
    <w:lvl w:ilvl="7" w:tplc="40090019" w:tentative="1">
      <w:start w:val="1"/>
      <w:numFmt w:val="lowerLetter"/>
      <w:lvlText w:val="%8."/>
      <w:lvlJc w:val="left"/>
      <w:pPr>
        <w:ind w:left="6372" w:hanging="360"/>
      </w:pPr>
    </w:lvl>
    <w:lvl w:ilvl="8" w:tplc="4009001B" w:tentative="1">
      <w:start w:val="1"/>
      <w:numFmt w:val="lowerRoman"/>
      <w:lvlText w:val="%9."/>
      <w:lvlJc w:val="right"/>
      <w:pPr>
        <w:ind w:left="7092" w:hanging="180"/>
      </w:pPr>
    </w:lvl>
  </w:abstractNum>
  <w:abstractNum w:abstractNumId="26">
    <w:nsid w:val="5EB91A1E"/>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7">
    <w:nsid w:val="606A0492"/>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09B5DD2"/>
    <w:multiLevelType w:val="hybridMultilevel"/>
    <w:tmpl w:val="F97CB6B4"/>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5D4941"/>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78E0F8D"/>
    <w:multiLevelType w:val="hybridMultilevel"/>
    <w:tmpl w:val="6ABE7F42"/>
    <w:lvl w:ilvl="0" w:tplc="17384626">
      <w:start w:val="1"/>
      <w:numFmt w:val="decimal"/>
      <w:lvlText w:val="%1."/>
      <w:lvlJc w:val="left"/>
      <w:pPr>
        <w:ind w:left="935" w:hanging="360"/>
      </w:pPr>
      <w:rPr>
        <w:rFonts w:ascii="Arial Narrow" w:hAnsi="Arial Narrow" w:hint="default"/>
        <w:b w:val="0"/>
        <w:sz w:val="22"/>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31">
    <w:nsid w:val="6EFD3B99"/>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32">
    <w:nsid w:val="7A1F50E5"/>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A664F2"/>
    <w:multiLevelType w:val="hybridMultilevel"/>
    <w:tmpl w:val="64A46068"/>
    <w:lvl w:ilvl="0" w:tplc="0470779E">
      <w:start w:val="3"/>
      <w:numFmt w:val="decimal"/>
      <w:lvlText w:val="%1."/>
      <w:lvlJc w:val="left"/>
      <w:pPr>
        <w:ind w:left="679" w:hanging="360"/>
      </w:pPr>
      <w:rPr>
        <w:rFonts w:hint="default"/>
        <w:sz w:val="22"/>
      </w:rPr>
    </w:lvl>
    <w:lvl w:ilvl="1" w:tplc="40090019" w:tentative="1">
      <w:start w:val="1"/>
      <w:numFmt w:val="lowerLetter"/>
      <w:lvlText w:val="%2."/>
      <w:lvlJc w:val="left"/>
      <w:pPr>
        <w:ind w:left="1399" w:hanging="360"/>
      </w:pPr>
    </w:lvl>
    <w:lvl w:ilvl="2" w:tplc="4009001B" w:tentative="1">
      <w:start w:val="1"/>
      <w:numFmt w:val="lowerRoman"/>
      <w:lvlText w:val="%3."/>
      <w:lvlJc w:val="right"/>
      <w:pPr>
        <w:ind w:left="2119" w:hanging="180"/>
      </w:pPr>
    </w:lvl>
    <w:lvl w:ilvl="3" w:tplc="4009000F" w:tentative="1">
      <w:start w:val="1"/>
      <w:numFmt w:val="decimal"/>
      <w:lvlText w:val="%4."/>
      <w:lvlJc w:val="left"/>
      <w:pPr>
        <w:ind w:left="2839" w:hanging="360"/>
      </w:pPr>
    </w:lvl>
    <w:lvl w:ilvl="4" w:tplc="40090019" w:tentative="1">
      <w:start w:val="1"/>
      <w:numFmt w:val="lowerLetter"/>
      <w:lvlText w:val="%5."/>
      <w:lvlJc w:val="left"/>
      <w:pPr>
        <w:ind w:left="3559" w:hanging="360"/>
      </w:pPr>
    </w:lvl>
    <w:lvl w:ilvl="5" w:tplc="4009001B" w:tentative="1">
      <w:start w:val="1"/>
      <w:numFmt w:val="lowerRoman"/>
      <w:lvlText w:val="%6."/>
      <w:lvlJc w:val="right"/>
      <w:pPr>
        <w:ind w:left="4279" w:hanging="180"/>
      </w:pPr>
    </w:lvl>
    <w:lvl w:ilvl="6" w:tplc="4009000F" w:tentative="1">
      <w:start w:val="1"/>
      <w:numFmt w:val="decimal"/>
      <w:lvlText w:val="%7."/>
      <w:lvlJc w:val="left"/>
      <w:pPr>
        <w:ind w:left="4999" w:hanging="360"/>
      </w:pPr>
    </w:lvl>
    <w:lvl w:ilvl="7" w:tplc="40090019" w:tentative="1">
      <w:start w:val="1"/>
      <w:numFmt w:val="lowerLetter"/>
      <w:lvlText w:val="%8."/>
      <w:lvlJc w:val="left"/>
      <w:pPr>
        <w:ind w:left="5719" w:hanging="360"/>
      </w:pPr>
    </w:lvl>
    <w:lvl w:ilvl="8" w:tplc="4009001B" w:tentative="1">
      <w:start w:val="1"/>
      <w:numFmt w:val="lowerRoman"/>
      <w:lvlText w:val="%9."/>
      <w:lvlJc w:val="right"/>
      <w:pPr>
        <w:ind w:left="6439" w:hanging="180"/>
      </w:pPr>
    </w:lvl>
  </w:abstractNum>
  <w:abstractNum w:abstractNumId="34">
    <w:nsid w:val="7C8A0CB1"/>
    <w:multiLevelType w:val="hybridMultilevel"/>
    <w:tmpl w:val="325089C6"/>
    <w:lvl w:ilvl="0" w:tplc="322E9D76">
      <w:start w:val="1"/>
      <w:numFmt w:val="decimal"/>
      <w:lvlText w:val="%1."/>
      <w:lvlJc w:val="left"/>
      <w:pPr>
        <w:ind w:left="827" w:hanging="360"/>
      </w:pPr>
      <w:rPr>
        <w:rFont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5">
    <w:nsid w:val="7E5858E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28"/>
  </w:num>
  <w:num w:numId="5">
    <w:abstractNumId w:val="30"/>
  </w:num>
  <w:num w:numId="6">
    <w:abstractNumId w:val="23"/>
  </w:num>
  <w:num w:numId="7">
    <w:abstractNumId w:val="2"/>
  </w:num>
  <w:num w:numId="8">
    <w:abstractNumId w:val="15"/>
  </w:num>
  <w:num w:numId="9">
    <w:abstractNumId w:val="24"/>
  </w:num>
  <w:num w:numId="10">
    <w:abstractNumId w:val="5"/>
  </w:num>
  <w:num w:numId="11">
    <w:abstractNumId w:val="4"/>
  </w:num>
  <w:num w:numId="12">
    <w:abstractNumId w:val="17"/>
  </w:num>
  <w:num w:numId="13">
    <w:abstractNumId w:val="9"/>
  </w:num>
  <w:num w:numId="14">
    <w:abstractNumId w:val="35"/>
  </w:num>
  <w:num w:numId="15">
    <w:abstractNumId w:val="22"/>
  </w:num>
  <w:num w:numId="16">
    <w:abstractNumId w:val="33"/>
  </w:num>
  <w:num w:numId="17">
    <w:abstractNumId w:val="16"/>
  </w:num>
  <w:num w:numId="18">
    <w:abstractNumId w:val="0"/>
  </w:num>
  <w:num w:numId="19">
    <w:abstractNumId w:val="26"/>
  </w:num>
  <w:num w:numId="20">
    <w:abstractNumId w:val="3"/>
  </w:num>
  <w:num w:numId="21">
    <w:abstractNumId w:val="34"/>
  </w:num>
  <w:num w:numId="22">
    <w:abstractNumId w:val="13"/>
  </w:num>
  <w:num w:numId="23">
    <w:abstractNumId w:val="31"/>
  </w:num>
  <w:num w:numId="24">
    <w:abstractNumId w:val="21"/>
  </w:num>
  <w:num w:numId="25">
    <w:abstractNumId w:val="20"/>
  </w:num>
  <w:num w:numId="26">
    <w:abstractNumId w:val="11"/>
  </w:num>
  <w:num w:numId="27">
    <w:abstractNumId w:val="29"/>
  </w:num>
  <w:num w:numId="28">
    <w:abstractNumId w:val="19"/>
  </w:num>
  <w:num w:numId="29">
    <w:abstractNumId w:val="32"/>
  </w:num>
  <w:num w:numId="30">
    <w:abstractNumId w:val="27"/>
  </w:num>
  <w:num w:numId="31">
    <w:abstractNumId w:val="10"/>
  </w:num>
  <w:num w:numId="32">
    <w:abstractNumId w:val="1"/>
  </w:num>
  <w:num w:numId="33">
    <w:abstractNumId w:val="12"/>
  </w:num>
  <w:num w:numId="34">
    <w:abstractNumId w:val="6"/>
  </w:num>
  <w:num w:numId="35">
    <w:abstractNumId w:val="18"/>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14430"/>
    <w:rsid w:val="00054703"/>
    <w:rsid w:val="00055E2E"/>
    <w:rsid w:val="0006696A"/>
    <w:rsid w:val="000A34A4"/>
    <w:rsid w:val="000B1DAE"/>
    <w:rsid w:val="000B3E21"/>
    <w:rsid w:val="000C5024"/>
    <w:rsid w:val="000D068B"/>
    <w:rsid w:val="000E455F"/>
    <w:rsid w:val="001007AD"/>
    <w:rsid w:val="00103BF4"/>
    <w:rsid w:val="001210A8"/>
    <w:rsid w:val="0012320D"/>
    <w:rsid w:val="001259C0"/>
    <w:rsid w:val="001401CC"/>
    <w:rsid w:val="00163046"/>
    <w:rsid w:val="00165243"/>
    <w:rsid w:val="001A2E04"/>
    <w:rsid w:val="001A6AD3"/>
    <w:rsid w:val="001C36EE"/>
    <w:rsid w:val="001F0502"/>
    <w:rsid w:val="0023122F"/>
    <w:rsid w:val="00241768"/>
    <w:rsid w:val="00262F45"/>
    <w:rsid w:val="0027244E"/>
    <w:rsid w:val="0027253D"/>
    <w:rsid w:val="00275DF6"/>
    <w:rsid w:val="002934B0"/>
    <w:rsid w:val="00294F95"/>
    <w:rsid w:val="0029542C"/>
    <w:rsid w:val="002A6FE7"/>
    <w:rsid w:val="002B2BA9"/>
    <w:rsid w:val="002B5307"/>
    <w:rsid w:val="002C227B"/>
    <w:rsid w:val="002C2A8F"/>
    <w:rsid w:val="002D705A"/>
    <w:rsid w:val="002E419F"/>
    <w:rsid w:val="002F6979"/>
    <w:rsid w:val="00301BBF"/>
    <w:rsid w:val="00301C00"/>
    <w:rsid w:val="00310F33"/>
    <w:rsid w:val="00312B69"/>
    <w:rsid w:val="00317DC8"/>
    <w:rsid w:val="00345ED4"/>
    <w:rsid w:val="00355A5C"/>
    <w:rsid w:val="00355D17"/>
    <w:rsid w:val="003629D2"/>
    <w:rsid w:val="00365F16"/>
    <w:rsid w:val="00367E13"/>
    <w:rsid w:val="00385E35"/>
    <w:rsid w:val="0039055A"/>
    <w:rsid w:val="003B10EF"/>
    <w:rsid w:val="003C40D7"/>
    <w:rsid w:val="003F2088"/>
    <w:rsid w:val="004004F2"/>
    <w:rsid w:val="00405999"/>
    <w:rsid w:val="0042245F"/>
    <w:rsid w:val="00424358"/>
    <w:rsid w:val="0043052C"/>
    <w:rsid w:val="004463C2"/>
    <w:rsid w:val="00461719"/>
    <w:rsid w:val="0046782A"/>
    <w:rsid w:val="004752EB"/>
    <w:rsid w:val="004B12BF"/>
    <w:rsid w:val="004B5BA2"/>
    <w:rsid w:val="004D2556"/>
    <w:rsid w:val="004D460A"/>
    <w:rsid w:val="004E2D7E"/>
    <w:rsid w:val="004F2AD4"/>
    <w:rsid w:val="00502A55"/>
    <w:rsid w:val="00511A17"/>
    <w:rsid w:val="00517D8F"/>
    <w:rsid w:val="00554D78"/>
    <w:rsid w:val="00562551"/>
    <w:rsid w:val="00563884"/>
    <w:rsid w:val="005C219A"/>
    <w:rsid w:val="005D0218"/>
    <w:rsid w:val="005D1DEA"/>
    <w:rsid w:val="005E277A"/>
    <w:rsid w:val="005E6B86"/>
    <w:rsid w:val="00600FF5"/>
    <w:rsid w:val="0061115B"/>
    <w:rsid w:val="00615C2F"/>
    <w:rsid w:val="006366C0"/>
    <w:rsid w:val="00645EF8"/>
    <w:rsid w:val="00652C1D"/>
    <w:rsid w:val="006718A2"/>
    <w:rsid w:val="006752A0"/>
    <w:rsid w:val="006822C2"/>
    <w:rsid w:val="00691D1B"/>
    <w:rsid w:val="00694107"/>
    <w:rsid w:val="006A50D3"/>
    <w:rsid w:val="006E05DB"/>
    <w:rsid w:val="006E10EF"/>
    <w:rsid w:val="006E67D9"/>
    <w:rsid w:val="006F6B6C"/>
    <w:rsid w:val="00705BC8"/>
    <w:rsid w:val="00711574"/>
    <w:rsid w:val="007206AE"/>
    <w:rsid w:val="007242C3"/>
    <w:rsid w:val="00726782"/>
    <w:rsid w:val="00737E5A"/>
    <w:rsid w:val="00744E53"/>
    <w:rsid w:val="00773BE2"/>
    <w:rsid w:val="0077787C"/>
    <w:rsid w:val="00784C92"/>
    <w:rsid w:val="00790692"/>
    <w:rsid w:val="007F3918"/>
    <w:rsid w:val="00816C63"/>
    <w:rsid w:val="008172A1"/>
    <w:rsid w:val="008203A1"/>
    <w:rsid w:val="00825EB0"/>
    <w:rsid w:val="0082612B"/>
    <w:rsid w:val="00841157"/>
    <w:rsid w:val="00846E9B"/>
    <w:rsid w:val="00854D20"/>
    <w:rsid w:val="00854DAA"/>
    <w:rsid w:val="00865724"/>
    <w:rsid w:val="00885DD9"/>
    <w:rsid w:val="008877B7"/>
    <w:rsid w:val="008A0062"/>
    <w:rsid w:val="008A3D28"/>
    <w:rsid w:val="008C5F9F"/>
    <w:rsid w:val="008D48F3"/>
    <w:rsid w:val="008D50F6"/>
    <w:rsid w:val="008D5649"/>
    <w:rsid w:val="008E319C"/>
    <w:rsid w:val="008F0CE7"/>
    <w:rsid w:val="009051C5"/>
    <w:rsid w:val="00925DDC"/>
    <w:rsid w:val="00936C6B"/>
    <w:rsid w:val="009476E2"/>
    <w:rsid w:val="0096193B"/>
    <w:rsid w:val="00995B57"/>
    <w:rsid w:val="009B5BCD"/>
    <w:rsid w:val="009B6784"/>
    <w:rsid w:val="009B6B22"/>
    <w:rsid w:val="009C5834"/>
    <w:rsid w:val="00A071A5"/>
    <w:rsid w:val="00A24CE6"/>
    <w:rsid w:val="00A62D72"/>
    <w:rsid w:val="00A65A46"/>
    <w:rsid w:val="00AB7CF8"/>
    <w:rsid w:val="00AC49E9"/>
    <w:rsid w:val="00AD1AEA"/>
    <w:rsid w:val="00AD6021"/>
    <w:rsid w:val="00AE2804"/>
    <w:rsid w:val="00B06314"/>
    <w:rsid w:val="00B06895"/>
    <w:rsid w:val="00B156AF"/>
    <w:rsid w:val="00B34097"/>
    <w:rsid w:val="00B3469C"/>
    <w:rsid w:val="00B43D87"/>
    <w:rsid w:val="00B47ED7"/>
    <w:rsid w:val="00B52F93"/>
    <w:rsid w:val="00BA71E8"/>
    <w:rsid w:val="00C1047A"/>
    <w:rsid w:val="00C1404D"/>
    <w:rsid w:val="00C217DA"/>
    <w:rsid w:val="00C31DC5"/>
    <w:rsid w:val="00C402EF"/>
    <w:rsid w:val="00C6577F"/>
    <w:rsid w:val="00C670AE"/>
    <w:rsid w:val="00C90F78"/>
    <w:rsid w:val="00C915E3"/>
    <w:rsid w:val="00C93308"/>
    <w:rsid w:val="00CE2437"/>
    <w:rsid w:val="00CE557D"/>
    <w:rsid w:val="00CF3264"/>
    <w:rsid w:val="00D1149F"/>
    <w:rsid w:val="00D42227"/>
    <w:rsid w:val="00D470A2"/>
    <w:rsid w:val="00D639D9"/>
    <w:rsid w:val="00D6418B"/>
    <w:rsid w:val="00D865E5"/>
    <w:rsid w:val="00DA5B91"/>
    <w:rsid w:val="00DA648E"/>
    <w:rsid w:val="00DD129C"/>
    <w:rsid w:val="00DE21AC"/>
    <w:rsid w:val="00DE4969"/>
    <w:rsid w:val="00E17D4C"/>
    <w:rsid w:val="00E36667"/>
    <w:rsid w:val="00E4119A"/>
    <w:rsid w:val="00E51374"/>
    <w:rsid w:val="00E64251"/>
    <w:rsid w:val="00E77EDC"/>
    <w:rsid w:val="00E85618"/>
    <w:rsid w:val="00E876AB"/>
    <w:rsid w:val="00E9040A"/>
    <w:rsid w:val="00EA3DAD"/>
    <w:rsid w:val="00EC4AB6"/>
    <w:rsid w:val="00EE5F7C"/>
    <w:rsid w:val="00EF303E"/>
    <w:rsid w:val="00EF3BC2"/>
    <w:rsid w:val="00EF6C14"/>
    <w:rsid w:val="00F02E80"/>
    <w:rsid w:val="00F03B2A"/>
    <w:rsid w:val="00F10AFF"/>
    <w:rsid w:val="00F11EB0"/>
    <w:rsid w:val="00F42A1D"/>
    <w:rsid w:val="00F62327"/>
    <w:rsid w:val="00F67428"/>
    <w:rsid w:val="00F86C4A"/>
    <w:rsid w:val="00FA127E"/>
    <w:rsid w:val="00FB1EB0"/>
    <w:rsid w:val="00FD0EFF"/>
    <w:rsid w:val="00FD4E04"/>
    <w:rsid w:val="00FF05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9321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5153-95C7-4BE0-AA95-C9C48B5F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150</cp:revision>
  <cp:lastPrinted>2021-03-03T06:31:00Z</cp:lastPrinted>
  <dcterms:created xsi:type="dcterms:W3CDTF">2021-02-23T14:35:00Z</dcterms:created>
  <dcterms:modified xsi:type="dcterms:W3CDTF">2021-12-22T04:38:00Z</dcterms:modified>
</cp:coreProperties>
</file>