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042"/>
      </w:tblGrid>
      <w:tr w:rsidR="00AB7CF8" w:rsidRPr="00C572E0" w14:paraId="311195CE" w14:textId="77777777">
        <w:trPr>
          <w:trHeight w:val="1557"/>
        </w:trPr>
        <w:tc>
          <w:tcPr>
            <w:tcW w:w="1909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1958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>
        <w:trPr>
          <w:trHeight w:val="340"/>
        </w:trPr>
        <w:tc>
          <w:tcPr>
            <w:tcW w:w="1909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proofErr w:type="spellStart"/>
            <w:r w:rsidRPr="00C572E0"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33BDE20" w14:textId="38C457D4" w:rsidR="00AB7CF8" w:rsidRPr="00C572E0" w:rsidRDefault="000F0E09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1958" w:type="dxa"/>
            <w:gridSpan w:val="3"/>
          </w:tcPr>
          <w:p w14:paraId="0CC1F35B" w14:textId="61703922" w:rsidR="00AB7CF8" w:rsidRPr="00C572E0" w:rsidRDefault="000F0E09" w:rsidP="00861439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>2018-19</w:t>
            </w:r>
          </w:p>
        </w:tc>
      </w:tr>
      <w:tr w:rsidR="00AB7CF8" w:rsidRPr="00C572E0" w14:paraId="2A8AD72B" w14:textId="77777777">
        <w:trPr>
          <w:trHeight w:val="340"/>
        </w:trPr>
        <w:tc>
          <w:tcPr>
            <w:tcW w:w="1909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461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1958" w:type="dxa"/>
            <w:gridSpan w:val="3"/>
          </w:tcPr>
          <w:p w14:paraId="4ECD06CD" w14:textId="5D2C9326" w:rsidR="00AB7CF8" w:rsidRPr="00C572E0" w:rsidRDefault="00C572E0">
            <w:pPr>
              <w:pStyle w:val="TableParagraph"/>
              <w:spacing w:before="31"/>
              <w:ind w:left="6"/>
              <w:rPr>
                <w:b/>
              </w:rPr>
            </w:pPr>
            <w:r w:rsidRPr="00C572E0">
              <w:rPr>
                <w:b/>
              </w:rPr>
              <w:t>I</w:t>
            </w:r>
            <w:r w:rsidR="009C380F">
              <w:rPr>
                <w:b/>
              </w:rPr>
              <w:t>I</w:t>
            </w:r>
          </w:p>
        </w:tc>
      </w:tr>
      <w:tr w:rsidR="00AB7CF8" w:rsidRPr="00C572E0" w14:paraId="5CE9BF2B" w14:textId="77777777">
        <w:trPr>
          <w:trHeight w:val="340"/>
        </w:trPr>
        <w:tc>
          <w:tcPr>
            <w:tcW w:w="1243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19E305A1" w:rsidR="00AB7CF8" w:rsidRPr="00C572E0" w:rsidRDefault="00FC30C8">
            <w:pPr>
              <w:pStyle w:val="TableParagraph"/>
              <w:spacing w:before="207"/>
              <w:ind w:left="1329"/>
              <w:jc w:val="left"/>
            </w:pPr>
            <w:r>
              <w:t>Pavement Materials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365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41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042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>
        <w:trPr>
          <w:trHeight w:val="552"/>
        </w:trPr>
        <w:tc>
          <w:tcPr>
            <w:tcW w:w="1243" w:type="dxa"/>
            <w:gridSpan w:val="2"/>
          </w:tcPr>
          <w:p w14:paraId="1941ACB5" w14:textId="43AB76C9" w:rsidR="00AB7CF8" w:rsidRPr="00C572E0" w:rsidRDefault="00E20166">
            <w:pPr>
              <w:pStyle w:val="TableParagraph"/>
              <w:spacing w:before="136"/>
              <w:ind w:left="242"/>
              <w:jc w:val="left"/>
              <w:rPr>
                <w:b/>
              </w:rPr>
            </w:pPr>
            <w:r w:rsidRPr="00C572E0">
              <w:rPr>
                <w:b/>
                <w:bCs/>
              </w:rPr>
              <w:t xml:space="preserve">CE </w:t>
            </w:r>
            <w:r w:rsidR="00FC30C8">
              <w:rPr>
                <w:b/>
                <w:bCs/>
              </w:rPr>
              <w:t>518</w:t>
            </w:r>
          </w:p>
        </w:tc>
        <w:tc>
          <w:tcPr>
            <w:tcW w:w="3968" w:type="dxa"/>
            <w:gridSpan w:val="2"/>
          </w:tcPr>
          <w:p w14:paraId="078B54A1" w14:textId="3D00A7A7" w:rsidR="00AB7CF8" w:rsidRPr="00C572E0" w:rsidRDefault="009C380F" w:rsidP="00E20166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</w:rPr>
            </w:pPr>
            <w:r>
              <w:rPr>
                <w:b/>
                <w:bCs/>
              </w:rPr>
              <w:t>Highway</w:t>
            </w:r>
            <w:r w:rsidR="00FC30C8">
              <w:rPr>
                <w:b/>
                <w:bCs/>
              </w:rPr>
              <w:t xml:space="preserve"> Materials</w:t>
            </w:r>
            <w:r w:rsidR="00E20166" w:rsidRPr="00C572E0">
              <w:rPr>
                <w:b/>
                <w:bCs/>
              </w:rPr>
              <w:t xml:space="preserve"> </w:t>
            </w:r>
          </w:p>
        </w:tc>
        <w:tc>
          <w:tcPr>
            <w:tcW w:w="2559" w:type="dxa"/>
            <w:gridSpan w:val="2"/>
          </w:tcPr>
          <w:p w14:paraId="073A52CC" w14:textId="77777777" w:rsidR="00AB7CF8" w:rsidRPr="00C572E0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C572E0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41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042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0F0E09">
        <w:trPr>
          <w:trHeight w:val="563"/>
        </w:trPr>
        <w:tc>
          <w:tcPr>
            <w:tcW w:w="1243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595BD2DD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23AE748" w14:textId="228CB381" w:rsidR="009C380F" w:rsidRDefault="009C380F" w:rsidP="000D0DE4">
            <w:pPr>
              <w:pStyle w:val="Table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To learn about various materials used in pavement construction.</w:t>
            </w:r>
          </w:p>
          <w:p w14:paraId="32B54C3E" w14:textId="444AE182" w:rsidR="00970098" w:rsidRPr="00C572E0" w:rsidRDefault="00FC30C8" w:rsidP="000D0DE4">
            <w:pPr>
              <w:pStyle w:val="TableParagraph"/>
              <w:numPr>
                <w:ilvl w:val="0"/>
                <w:numId w:val="26"/>
              </w:numPr>
              <w:spacing w:line="360" w:lineRule="auto"/>
              <w:jc w:val="left"/>
            </w:pPr>
            <w:r>
              <w:t xml:space="preserve">To understand fundamental properties </w:t>
            </w:r>
            <w:r w:rsidR="009C380F">
              <w:t xml:space="preserve">and classification </w:t>
            </w:r>
            <w:r>
              <w:t>of</w:t>
            </w:r>
            <w:r w:rsidR="009C380F">
              <w:t xml:space="preserve">  </w:t>
            </w:r>
            <w:r>
              <w:t xml:space="preserve"> pavement materials.</w:t>
            </w:r>
          </w:p>
          <w:p w14:paraId="0B16FD72" w14:textId="312EAE38" w:rsidR="00FC30C8" w:rsidRDefault="00FC30C8" w:rsidP="000D0DE4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To learn about various bituminous mixes</w:t>
            </w:r>
            <w:r w:rsidR="009C380F">
              <w:rPr>
                <w:rStyle w:val="Strong"/>
                <w:b w:val="0"/>
              </w:rPr>
              <w:t xml:space="preserve"> and their design.</w:t>
            </w:r>
          </w:p>
          <w:p w14:paraId="703AA5D6" w14:textId="4F70BF3F" w:rsidR="00DF21AB" w:rsidRDefault="00FC30C8" w:rsidP="000D0DE4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To learn about design bituminous </w:t>
            </w:r>
            <w:r w:rsidR="009C380F">
              <w:rPr>
                <w:rStyle w:val="Strong"/>
                <w:b w:val="0"/>
              </w:rPr>
              <w:t xml:space="preserve">mixes and their </w:t>
            </w:r>
            <w:r w:rsidR="000D0DE4">
              <w:rPr>
                <w:rStyle w:val="Strong"/>
                <w:b w:val="0"/>
              </w:rPr>
              <w:t>design</w:t>
            </w:r>
          </w:p>
          <w:p w14:paraId="46BBBDA3" w14:textId="6157F743" w:rsidR="00970098" w:rsidRPr="00C572E0" w:rsidRDefault="00970098" w:rsidP="009C380F">
            <w:pPr>
              <w:pStyle w:val="TableParagraph"/>
              <w:ind w:left="360" w:right="349"/>
              <w:jc w:val="both"/>
              <w:rPr>
                <w:b/>
              </w:rPr>
            </w:pP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06711C18" w14:textId="77777777" w:rsidR="00970098" w:rsidRPr="00C572E0" w:rsidRDefault="00970098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419" w:type="dxa"/>
            <w:gridSpan w:val="8"/>
          </w:tcPr>
          <w:p w14:paraId="4DAC3FE4" w14:textId="1386868F" w:rsidR="00970098" w:rsidRPr="00C572E0" w:rsidRDefault="009C380F" w:rsidP="009C380F">
            <w:pPr>
              <w:rPr>
                <w:color w:val="2C2C2C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="000D0DE4">
              <w:rPr>
                <w:sz w:val="24"/>
                <w:szCs w:val="24"/>
              </w:rPr>
              <w:t>understand</w:t>
            </w:r>
            <w:r>
              <w:rPr>
                <w:sz w:val="24"/>
                <w:szCs w:val="24"/>
              </w:rPr>
              <w:t xml:space="preserve"> about variety of highway material, their properties and characterization.</w:t>
            </w:r>
          </w:p>
        </w:tc>
      </w:tr>
      <w:tr w:rsidR="00970098" w:rsidRPr="00C572E0" w14:paraId="3442E468" w14:textId="77777777" w:rsidTr="000F0E09">
        <w:trPr>
          <w:trHeight w:val="557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7E24C865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419" w:type="dxa"/>
            <w:gridSpan w:val="8"/>
          </w:tcPr>
          <w:p w14:paraId="0D5295A0" w14:textId="7EC1A52C" w:rsidR="00970098" w:rsidRPr="00DD4B94" w:rsidRDefault="009C380F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D4B94">
              <w:rPr>
                <w:sz w:val="24"/>
                <w:szCs w:val="24"/>
              </w:rPr>
              <w:t xml:space="preserve">To </w:t>
            </w:r>
            <w:bookmarkStart w:id="0" w:name="_GoBack"/>
            <w:bookmarkEnd w:id="0"/>
            <w:r w:rsidR="000D0DE4">
              <w:rPr>
                <w:sz w:val="24"/>
                <w:szCs w:val="24"/>
              </w:rPr>
              <w:t>know about</w:t>
            </w:r>
            <w:r w:rsidRPr="00DD4B94">
              <w:rPr>
                <w:sz w:val="24"/>
                <w:szCs w:val="24"/>
              </w:rPr>
              <w:t xml:space="preserve"> the variety of bituminous mixes and their design</w:t>
            </w:r>
          </w:p>
        </w:tc>
      </w:tr>
      <w:tr w:rsidR="00970098" w:rsidRPr="00C572E0" w14:paraId="0AFE36AA" w14:textId="77777777" w:rsidTr="00C572E0">
        <w:trPr>
          <w:trHeight w:val="563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54135F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31C0D3F9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970098" w:rsidRPr="00C572E0" w:rsidRDefault="00970098"/>
        </w:tc>
        <w:tc>
          <w:tcPr>
            <w:tcW w:w="718" w:type="dxa"/>
          </w:tcPr>
          <w:p w14:paraId="21D85F5A" w14:textId="0ECB1737" w:rsidR="00970098" w:rsidRPr="00C572E0" w:rsidRDefault="009C380F">
            <w:pPr>
              <w:pStyle w:val="TableParagraph"/>
              <w:ind w:left="115" w:right="99"/>
            </w:pPr>
            <w:r>
              <w:t>CO3</w:t>
            </w:r>
          </w:p>
        </w:tc>
        <w:tc>
          <w:tcPr>
            <w:tcW w:w="5419" w:type="dxa"/>
            <w:gridSpan w:val="8"/>
          </w:tcPr>
          <w:p w14:paraId="04CEC23C" w14:textId="317B109E" w:rsidR="00970098" w:rsidRPr="00F5360B" w:rsidRDefault="009C380F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5360B">
              <w:rPr>
                <w:sz w:val="24"/>
                <w:szCs w:val="24"/>
              </w:rPr>
              <w:t xml:space="preserve"> </w:t>
            </w:r>
            <w:r w:rsidR="00DD4B94" w:rsidRPr="00F5360B">
              <w:rPr>
                <w:sz w:val="24"/>
                <w:szCs w:val="24"/>
              </w:rPr>
              <w:t xml:space="preserve">To </w:t>
            </w:r>
            <w:r w:rsidR="000D0DE4">
              <w:rPr>
                <w:sz w:val="24"/>
                <w:szCs w:val="24"/>
              </w:rPr>
              <w:t>know</w:t>
            </w:r>
            <w:r w:rsidR="00DD4B94" w:rsidRPr="00F5360B">
              <w:rPr>
                <w:sz w:val="24"/>
                <w:szCs w:val="24"/>
              </w:rPr>
              <w:t xml:space="preserve"> about properties of pavement quality concrete and their deign</w:t>
            </w:r>
          </w:p>
        </w:tc>
      </w:tr>
      <w:tr w:rsidR="00970098" w:rsidRPr="00C572E0" w14:paraId="1A730076" w14:textId="77777777" w:rsidTr="000F0E09">
        <w:trPr>
          <w:trHeight w:val="559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5583DA71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3E601437" w14:textId="77777777" w:rsidR="00970098" w:rsidRPr="00C572E0" w:rsidRDefault="00970098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970098" w:rsidRPr="00C572E0" w:rsidRDefault="00970098"/>
        </w:tc>
        <w:tc>
          <w:tcPr>
            <w:tcW w:w="718" w:type="dxa"/>
          </w:tcPr>
          <w:p w14:paraId="5EBD2696" w14:textId="1C97C3B1" w:rsidR="00970098" w:rsidRPr="00C572E0" w:rsidRDefault="00DD4B94">
            <w:pPr>
              <w:pStyle w:val="TableParagraph"/>
              <w:ind w:left="115" w:right="99"/>
            </w:pPr>
            <w:r>
              <w:t>CO5</w:t>
            </w:r>
          </w:p>
        </w:tc>
        <w:tc>
          <w:tcPr>
            <w:tcW w:w="5419" w:type="dxa"/>
            <w:gridSpan w:val="8"/>
          </w:tcPr>
          <w:p w14:paraId="197E3990" w14:textId="65A4F933" w:rsidR="00970098" w:rsidRPr="00F5360B" w:rsidRDefault="00DD4B94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5360B">
              <w:rPr>
                <w:sz w:val="24"/>
                <w:szCs w:val="24"/>
              </w:rPr>
              <w:t xml:space="preserve"> To </w:t>
            </w:r>
            <w:r w:rsidR="000D0DE4">
              <w:rPr>
                <w:sz w:val="24"/>
                <w:szCs w:val="24"/>
              </w:rPr>
              <w:t>know</w:t>
            </w:r>
            <w:r w:rsidRPr="00F5360B">
              <w:rPr>
                <w:sz w:val="24"/>
                <w:szCs w:val="24"/>
              </w:rPr>
              <w:t xml:space="preserve"> about evaluation criteria for quality of design mix </w:t>
            </w:r>
          </w:p>
        </w:tc>
      </w:tr>
      <w:tr w:rsidR="00970098" w:rsidRPr="00C572E0" w14:paraId="0A5C9F8B" w14:textId="77777777" w:rsidTr="000F0E09">
        <w:trPr>
          <w:trHeight w:val="7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48E57CB8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26EE6E1F" w14:textId="77777777" w:rsidR="00970098" w:rsidRPr="00C572E0" w:rsidRDefault="00970098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970098" w:rsidRPr="00C572E0" w:rsidRDefault="00970098"/>
        </w:tc>
        <w:tc>
          <w:tcPr>
            <w:tcW w:w="718" w:type="dxa"/>
          </w:tcPr>
          <w:p w14:paraId="2EF32EB2" w14:textId="07270CC6" w:rsidR="00970098" w:rsidRPr="00C572E0" w:rsidRDefault="00970098">
            <w:pPr>
              <w:pStyle w:val="TableParagraph"/>
              <w:spacing w:before="136"/>
              <w:ind w:left="115" w:right="99"/>
            </w:pPr>
          </w:p>
        </w:tc>
        <w:tc>
          <w:tcPr>
            <w:tcW w:w="5419" w:type="dxa"/>
            <w:gridSpan w:val="8"/>
          </w:tcPr>
          <w:p w14:paraId="4253226E" w14:textId="58EF6839" w:rsidR="00970098" w:rsidRPr="00C572E0" w:rsidRDefault="00970098" w:rsidP="00970098">
            <w:pPr>
              <w:pStyle w:val="TableParagraph"/>
              <w:spacing w:line="276" w:lineRule="exact"/>
              <w:ind w:left="117" w:right="74"/>
              <w:jc w:val="left"/>
            </w:pPr>
          </w:p>
        </w:tc>
      </w:tr>
      <w:tr w:rsidR="00970098" w:rsidRPr="00C572E0" w14:paraId="5AA0E1BF" w14:textId="77777777" w:rsidTr="000F0E09">
        <w:trPr>
          <w:trHeight w:val="7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E615936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17A82B8F" w14:textId="77777777" w:rsidR="00970098" w:rsidRPr="00C572E0" w:rsidRDefault="00970098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99BD69B" w14:textId="77777777" w:rsidR="00970098" w:rsidRPr="00C572E0" w:rsidRDefault="00970098"/>
        </w:tc>
        <w:tc>
          <w:tcPr>
            <w:tcW w:w="718" w:type="dxa"/>
          </w:tcPr>
          <w:p w14:paraId="5A84C0FD" w14:textId="0021B20B" w:rsidR="00970098" w:rsidRPr="00C572E0" w:rsidRDefault="00970098">
            <w:pPr>
              <w:pStyle w:val="TableParagraph"/>
              <w:spacing w:before="32"/>
              <w:ind w:left="115" w:right="99"/>
            </w:pPr>
          </w:p>
        </w:tc>
        <w:tc>
          <w:tcPr>
            <w:tcW w:w="5419" w:type="dxa"/>
            <w:gridSpan w:val="8"/>
          </w:tcPr>
          <w:p w14:paraId="31EC8B18" w14:textId="77777777" w:rsidR="00970098" w:rsidRPr="00C572E0" w:rsidRDefault="00970098" w:rsidP="00C572E0">
            <w:pPr>
              <w:pStyle w:val="TableParagraph"/>
              <w:spacing w:before="32"/>
              <w:jc w:val="left"/>
            </w:pPr>
          </w:p>
        </w:tc>
      </w:tr>
      <w:tr w:rsidR="00AB7CF8" w:rsidRPr="00C572E0" w14:paraId="71308238" w14:textId="77777777">
        <w:trPr>
          <w:trHeight w:val="340"/>
        </w:trPr>
        <w:tc>
          <w:tcPr>
            <w:tcW w:w="14765" w:type="dxa"/>
            <w:gridSpan w:val="16"/>
          </w:tcPr>
          <w:p w14:paraId="690147E8" w14:textId="77777777" w:rsidR="00AB7CF8" w:rsidRPr="00C572E0" w:rsidRDefault="00790692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AB7CF8" w:rsidRPr="00C572E0" w14:paraId="35D65275" w14:textId="77777777">
        <w:trPr>
          <w:trHeight w:val="340"/>
        </w:trPr>
        <w:tc>
          <w:tcPr>
            <w:tcW w:w="571" w:type="dxa"/>
          </w:tcPr>
          <w:p w14:paraId="6D00909B" w14:textId="77777777" w:rsidR="00AB7CF8" w:rsidRPr="00C572E0" w:rsidRDefault="00790692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282" w:type="dxa"/>
            <w:gridSpan w:val="10"/>
          </w:tcPr>
          <w:p w14:paraId="49B88AA9" w14:textId="77777777" w:rsidR="00AB7CF8" w:rsidRPr="00C572E0" w:rsidRDefault="00790692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AB7CF8" w:rsidRPr="00C572E0" w:rsidRDefault="00790692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388" w:type="dxa"/>
            <w:gridSpan w:val="2"/>
          </w:tcPr>
          <w:p w14:paraId="3948B862" w14:textId="77777777" w:rsidR="00AB7CF8" w:rsidRPr="00C572E0" w:rsidRDefault="00790692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DB6713" w:rsidRPr="00C572E0" w14:paraId="2079C993" w14:textId="77777777" w:rsidTr="00C572E0">
        <w:trPr>
          <w:trHeight w:val="493"/>
        </w:trPr>
        <w:tc>
          <w:tcPr>
            <w:tcW w:w="571" w:type="dxa"/>
          </w:tcPr>
          <w:p w14:paraId="7A261796" w14:textId="77777777" w:rsidR="00DB6713" w:rsidRPr="00C572E0" w:rsidRDefault="00DB6713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282" w:type="dxa"/>
            <w:gridSpan w:val="10"/>
          </w:tcPr>
          <w:p w14:paraId="160CC56B" w14:textId="77777777" w:rsidR="00FC30C8" w:rsidRPr="00FD1385" w:rsidRDefault="00FC30C8" w:rsidP="00F5360B">
            <w:pPr>
              <w:rPr>
                <w:sz w:val="24"/>
                <w:szCs w:val="24"/>
              </w:rPr>
            </w:pPr>
            <w:r w:rsidRPr="00FD1385">
              <w:rPr>
                <w:b/>
                <w:bCs/>
                <w:sz w:val="24"/>
                <w:szCs w:val="24"/>
              </w:rPr>
              <w:t>Unit</w:t>
            </w:r>
            <w:r w:rsidRPr="00FD1385">
              <w:rPr>
                <w:sz w:val="24"/>
                <w:szCs w:val="24"/>
              </w:rPr>
              <w:t xml:space="preserve"> </w:t>
            </w:r>
            <w:r w:rsidRPr="00FD1385">
              <w:rPr>
                <w:b/>
                <w:bCs/>
                <w:sz w:val="24"/>
                <w:szCs w:val="24"/>
              </w:rPr>
              <w:t>I Aggregates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2FE63C1" w14:textId="77777777" w:rsidR="00FC30C8" w:rsidRPr="00FD1385" w:rsidRDefault="00FC30C8" w:rsidP="00F5360B">
            <w:pPr>
              <w:rPr>
                <w:sz w:val="24"/>
                <w:szCs w:val="24"/>
              </w:rPr>
            </w:pPr>
            <w:r w:rsidRPr="00FD1385">
              <w:rPr>
                <w:sz w:val="24"/>
                <w:szCs w:val="24"/>
              </w:rPr>
              <w:t>Classification</w:t>
            </w:r>
            <w:r>
              <w:rPr>
                <w:sz w:val="24"/>
                <w:szCs w:val="24"/>
              </w:rPr>
              <w:t>, physical properties of aggregates,</w:t>
            </w:r>
            <w:r w:rsidRPr="00FD1385">
              <w:rPr>
                <w:sz w:val="24"/>
                <w:szCs w:val="24"/>
              </w:rPr>
              <w:t xml:space="preserve"> Grad</w:t>
            </w:r>
            <w:r>
              <w:rPr>
                <w:sz w:val="24"/>
                <w:szCs w:val="24"/>
              </w:rPr>
              <w:t>ation</w:t>
            </w:r>
            <w:r w:rsidRPr="00FD1385">
              <w:rPr>
                <w:sz w:val="24"/>
                <w:szCs w:val="24"/>
              </w:rPr>
              <w:t xml:space="preserve"> of aggregates, skid resistance and polishing value of aggregates.</w:t>
            </w:r>
            <w:r>
              <w:rPr>
                <w:sz w:val="24"/>
                <w:szCs w:val="24"/>
              </w:rPr>
              <w:t xml:space="preserve"> </w:t>
            </w:r>
          </w:p>
          <w:p w14:paraId="6801C254" w14:textId="6555578E" w:rsidR="00DB6713" w:rsidRPr="00C572E0" w:rsidRDefault="00DB6713" w:rsidP="00F5360B">
            <w:pPr>
              <w:pStyle w:val="TableParagraph"/>
              <w:spacing w:before="14" w:line="276" w:lineRule="auto"/>
              <w:jc w:val="left"/>
            </w:pPr>
          </w:p>
        </w:tc>
        <w:tc>
          <w:tcPr>
            <w:tcW w:w="1524" w:type="dxa"/>
            <w:gridSpan w:val="3"/>
          </w:tcPr>
          <w:p w14:paraId="2688F106" w14:textId="77777777" w:rsidR="00DB6713" w:rsidRPr="00C572E0" w:rsidRDefault="00DB6713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6E934B38" w14:textId="77777777" w:rsidR="00DB6713" w:rsidRPr="00C572E0" w:rsidRDefault="00DB6713" w:rsidP="00767D9D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3B98D98" w14:textId="05EB53F1" w:rsidR="00DB6713" w:rsidRPr="00C572E0" w:rsidRDefault="00DB6713" w:rsidP="00767D9D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</w:tr>
      <w:tr w:rsidR="00DB6713" w:rsidRPr="00C572E0" w14:paraId="5052EA5B" w14:textId="77777777" w:rsidTr="00C572E0">
        <w:trPr>
          <w:trHeight w:val="831"/>
        </w:trPr>
        <w:tc>
          <w:tcPr>
            <w:tcW w:w="571" w:type="dxa"/>
          </w:tcPr>
          <w:p w14:paraId="7B36DF92" w14:textId="77777777" w:rsidR="00DB6713" w:rsidRPr="00C572E0" w:rsidRDefault="00DB6713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282" w:type="dxa"/>
            <w:gridSpan w:val="10"/>
          </w:tcPr>
          <w:p w14:paraId="69CAD292" w14:textId="77777777" w:rsidR="00FC30C8" w:rsidRPr="00FD1385" w:rsidRDefault="00FC30C8" w:rsidP="00F5360B">
            <w:pPr>
              <w:rPr>
                <w:b/>
                <w:bCs/>
                <w:sz w:val="24"/>
                <w:szCs w:val="24"/>
              </w:rPr>
            </w:pPr>
            <w:r w:rsidRPr="00FD1385">
              <w:rPr>
                <w:b/>
                <w:bCs/>
                <w:sz w:val="24"/>
                <w:szCs w:val="24"/>
              </w:rPr>
              <w:t>Unit II Soil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4FD125E" w14:textId="3AE74E97" w:rsidR="00FC30C8" w:rsidRPr="00A36822" w:rsidRDefault="00FC30C8" w:rsidP="00F5360B">
            <w:pPr>
              <w:rPr>
                <w:rStyle w:val="fontstyle01"/>
              </w:rPr>
            </w:pPr>
            <w:r w:rsidRPr="00FD1385">
              <w:rPr>
                <w:rStyle w:val="fontstyle01"/>
              </w:rPr>
              <w:t>Soil classification,</w:t>
            </w:r>
            <w:r>
              <w:rPr>
                <w:rStyle w:val="fontstyle01"/>
              </w:rPr>
              <w:t xml:space="preserve"> geotechnical properties of soil,</w:t>
            </w:r>
            <w:r w:rsidRPr="00FD138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strength and durability properties of soil, s</w:t>
            </w:r>
            <w:r w:rsidRPr="00FD1385">
              <w:rPr>
                <w:rStyle w:val="fontstyle01"/>
              </w:rPr>
              <w:t xml:space="preserve">tructural and </w:t>
            </w:r>
            <w:r>
              <w:rPr>
                <w:rStyle w:val="fontstyle01"/>
              </w:rPr>
              <w:t>c</w:t>
            </w:r>
            <w:r w:rsidRPr="00FD1385">
              <w:rPr>
                <w:rStyle w:val="fontstyle01"/>
              </w:rPr>
              <w:t>onstructional problems in soil subgrade, Sub-soil drainage, Soil stabilization</w:t>
            </w:r>
            <w:r w:rsidR="00A36822">
              <w:rPr>
                <w:rStyle w:val="fontstyle01"/>
              </w:rPr>
              <w:t xml:space="preserve"> using lime, </w:t>
            </w:r>
            <w:proofErr w:type="spellStart"/>
            <w:r w:rsidR="00A36822">
              <w:rPr>
                <w:rStyle w:val="fontstyle01"/>
              </w:rPr>
              <w:t>flyash</w:t>
            </w:r>
            <w:proofErr w:type="spellEnd"/>
            <w:r w:rsidR="00A36822">
              <w:rPr>
                <w:rStyle w:val="fontstyle01"/>
              </w:rPr>
              <w:t xml:space="preserve">, </w:t>
            </w:r>
            <w:proofErr w:type="spellStart"/>
            <w:r w:rsidR="00A36822">
              <w:rPr>
                <w:rStyle w:val="fontstyle01"/>
              </w:rPr>
              <w:t>geosynthetics</w:t>
            </w:r>
            <w:proofErr w:type="spellEnd"/>
            <w:r w:rsidR="00A36822">
              <w:rPr>
                <w:rStyle w:val="fontstyle01"/>
              </w:rPr>
              <w:t xml:space="preserve"> etc</w:t>
            </w:r>
            <w:r w:rsidRPr="00FD1385">
              <w:rPr>
                <w:rStyle w:val="fontstyle01"/>
              </w:rPr>
              <w:t>.</w:t>
            </w:r>
          </w:p>
          <w:p w14:paraId="43B2495C" w14:textId="4B3C77C0" w:rsidR="00DB6713" w:rsidRPr="00C572E0" w:rsidRDefault="00DB6713" w:rsidP="00F5360B">
            <w:pPr>
              <w:adjustRightInd w:val="0"/>
              <w:spacing w:line="276" w:lineRule="auto"/>
            </w:pPr>
          </w:p>
        </w:tc>
        <w:tc>
          <w:tcPr>
            <w:tcW w:w="1524" w:type="dxa"/>
            <w:gridSpan w:val="3"/>
          </w:tcPr>
          <w:p w14:paraId="29B528A4" w14:textId="77777777" w:rsidR="00DB6713" w:rsidRPr="00C572E0" w:rsidRDefault="00DB6713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25E4DA5F" w14:textId="77777777" w:rsidR="00DB6713" w:rsidRPr="00C572E0" w:rsidRDefault="00DB6713" w:rsidP="00767D9D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79A2A3A" w14:textId="79130AF1" w:rsidR="00DB6713" w:rsidRPr="00C572E0" w:rsidRDefault="00F5360B" w:rsidP="00767D9D">
            <w:pPr>
              <w:pStyle w:val="TableParagraph"/>
              <w:ind w:left="115" w:right="99"/>
            </w:pPr>
            <w:r>
              <w:t>CO1</w:t>
            </w:r>
          </w:p>
        </w:tc>
      </w:tr>
      <w:tr w:rsidR="00DB6713" w:rsidRPr="00C572E0" w14:paraId="7E875A4C" w14:textId="77777777" w:rsidTr="00C572E0">
        <w:trPr>
          <w:trHeight w:val="814"/>
        </w:trPr>
        <w:tc>
          <w:tcPr>
            <w:tcW w:w="571" w:type="dxa"/>
          </w:tcPr>
          <w:p w14:paraId="17F5857E" w14:textId="77777777" w:rsidR="00DB6713" w:rsidRPr="00C572E0" w:rsidRDefault="00DB6713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282" w:type="dxa"/>
            <w:gridSpan w:val="10"/>
          </w:tcPr>
          <w:p w14:paraId="73CA092B" w14:textId="77777777" w:rsidR="00FC30C8" w:rsidRDefault="00FC30C8" w:rsidP="00F536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UNIT III </w:t>
            </w:r>
            <w:r w:rsidRPr="00FD1385">
              <w:rPr>
                <w:b/>
                <w:bCs/>
                <w:color w:val="000000"/>
                <w:sz w:val="24"/>
                <w:szCs w:val="24"/>
              </w:rPr>
              <w:t xml:space="preserve">Bitumen: </w:t>
            </w:r>
          </w:p>
          <w:p w14:paraId="28CEAAC3" w14:textId="77777777" w:rsidR="00FC30C8" w:rsidRDefault="00FC30C8" w:rsidP="00F536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Manufacturing of bitumen</w:t>
            </w:r>
            <w:r w:rsidRPr="00FD1385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chemical composition</w:t>
            </w:r>
            <w:r w:rsidRPr="00FD1385">
              <w:rPr>
                <w:color w:val="000000"/>
                <w:sz w:val="24"/>
                <w:szCs w:val="24"/>
              </w:rPr>
              <w:t xml:space="preserve"> constituents, structure and Rheology,</w:t>
            </w:r>
            <w:r w:rsidRPr="00FD1385">
              <w:rPr>
                <w:color w:val="000000"/>
                <w:sz w:val="24"/>
                <w:szCs w:val="24"/>
              </w:rPr>
              <w:br/>
              <w:t>Mechanical and engineering properties of bitumen, Tests on bitumen, Emulsions, Tar –</w:t>
            </w:r>
            <w:r w:rsidRPr="00FD1385">
              <w:rPr>
                <w:color w:val="000000"/>
                <w:sz w:val="24"/>
                <w:szCs w:val="24"/>
              </w:rPr>
              <w:br/>
              <w:t>Properties, types, modifications, Durability of bitumen, Adhesion of bitumen, Modified bitumen.</w:t>
            </w:r>
          </w:p>
          <w:p w14:paraId="781363D6" w14:textId="431ABCCE" w:rsidR="00DB6713" w:rsidRPr="00C572E0" w:rsidRDefault="00DB6713" w:rsidP="00F5360B">
            <w:pPr>
              <w:pStyle w:val="TableParagraph"/>
              <w:spacing w:before="12" w:line="276" w:lineRule="auto"/>
              <w:ind w:left="108"/>
              <w:jc w:val="left"/>
            </w:pPr>
          </w:p>
        </w:tc>
        <w:tc>
          <w:tcPr>
            <w:tcW w:w="1524" w:type="dxa"/>
            <w:gridSpan w:val="3"/>
          </w:tcPr>
          <w:p w14:paraId="1AE9F7F0" w14:textId="77777777" w:rsidR="00DB6713" w:rsidRPr="00C572E0" w:rsidRDefault="00DB6713">
            <w:pPr>
              <w:pStyle w:val="TableParagraph"/>
              <w:spacing w:before="203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1CD97AF2" w14:textId="77777777" w:rsidR="00DB6713" w:rsidRPr="00C572E0" w:rsidRDefault="00DB6713" w:rsidP="00767D9D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E4E57B3" w14:textId="5924124E" w:rsidR="00DB6713" w:rsidRPr="00C572E0" w:rsidRDefault="00F5360B" w:rsidP="00767D9D">
            <w:pPr>
              <w:pStyle w:val="TableParagraph"/>
              <w:ind w:left="115" w:right="99"/>
            </w:pPr>
            <w:r>
              <w:t>CO1</w:t>
            </w:r>
          </w:p>
        </w:tc>
      </w:tr>
      <w:tr w:rsidR="00DB6713" w:rsidRPr="00C572E0" w14:paraId="1EE51FD9" w14:textId="77777777" w:rsidTr="00C572E0">
        <w:trPr>
          <w:trHeight w:val="606"/>
        </w:trPr>
        <w:tc>
          <w:tcPr>
            <w:tcW w:w="571" w:type="dxa"/>
          </w:tcPr>
          <w:p w14:paraId="29A00182" w14:textId="77777777" w:rsidR="00DB6713" w:rsidRPr="00C572E0" w:rsidRDefault="00DB6713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282" w:type="dxa"/>
            <w:gridSpan w:val="10"/>
          </w:tcPr>
          <w:p w14:paraId="64ECFFCB" w14:textId="77777777" w:rsidR="00FC30C8" w:rsidRDefault="00FC30C8" w:rsidP="00F536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385">
              <w:rPr>
                <w:b/>
                <w:bCs/>
                <w:color w:val="000000"/>
                <w:sz w:val="24"/>
                <w:szCs w:val="24"/>
              </w:rPr>
              <w:t>UNIT IV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1385">
              <w:rPr>
                <w:b/>
                <w:bCs/>
                <w:color w:val="000000"/>
                <w:sz w:val="24"/>
                <w:szCs w:val="24"/>
              </w:rPr>
              <w:t xml:space="preserve">Bituminous Mixes: </w:t>
            </w:r>
          </w:p>
          <w:p w14:paraId="4E4624D1" w14:textId="731E0967" w:rsidR="00DB6713" w:rsidRPr="00C572E0" w:rsidRDefault="00FC30C8" w:rsidP="00F5360B">
            <w:pPr>
              <w:pStyle w:val="TableParagraph"/>
              <w:spacing w:before="15" w:line="276" w:lineRule="auto"/>
              <w:ind w:left="108" w:right="59"/>
              <w:jc w:val="left"/>
            </w:pPr>
            <w:r>
              <w:rPr>
                <w:color w:val="000000"/>
                <w:sz w:val="24"/>
                <w:szCs w:val="24"/>
              </w:rPr>
              <w:t xml:space="preserve">Type of mixes- Hot mix asphalt, warm mix asphalt, </w:t>
            </w:r>
            <w:proofErr w:type="gramStart"/>
            <w:r>
              <w:rPr>
                <w:color w:val="000000"/>
                <w:sz w:val="24"/>
                <w:szCs w:val="24"/>
              </w:rPr>
              <w:t>cold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mixes and emulsion. </w:t>
            </w:r>
            <w:r w:rsidRPr="00FD1385">
              <w:rPr>
                <w:color w:val="000000"/>
                <w:sz w:val="24"/>
                <w:szCs w:val="24"/>
              </w:rPr>
              <w:t>Design of bituminous mixes, Desirable properties of mixes, Tests on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1385">
              <w:rPr>
                <w:color w:val="000000"/>
                <w:sz w:val="24"/>
                <w:szCs w:val="24"/>
              </w:rPr>
              <w:t>bituminous mixes, Fillers, Theory of fillers and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1385">
              <w:rPr>
                <w:color w:val="000000"/>
                <w:sz w:val="24"/>
                <w:szCs w:val="24"/>
              </w:rPr>
              <w:t>specifications.</w:t>
            </w:r>
            <w:r>
              <w:rPr>
                <w:color w:val="000000"/>
                <w:sz w:val="24"/>
                <w:szCs w:val="24"/>
              </w:rPr>
              <w:t xml:space="preserve"> Marshall mix design method, </w:t>
            </w:r>
            <w:proofErr w:type="spellStart"/>
            <w:r>
              <w:rPr>
                <w:color w:val="000000"/>
                <w:sz w:val="24"/>
                <w:szCs w:val="24"/>
              </w:rPr>
              <w:t>Superpave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mix design method </w:t>
            </w:r>
            <w:r w:rsidRPr="00FD1385">
              <w:rPr>
                <w:color w:val="000000" w:themeColor="text1"/>
                <w:sz w:val="24"/>
                <w:szCs w:val="24"/>
              </w:rPr>
              <w:t>etc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D1385">
              <w:rPr>
                <w:color w:val="FFFFFF" w:themeColor="background1"/>
                <w:sz w:val="24"/>
                <w:szCs w:val="24"/>
              </w:rPr>
              <w:t>……………</w:t>
            </w:r>
          </w:p>
        </w:tc>
        <w:tc>
          <w:tcPr>
            <w:tcW w:w="1524" w:type="dxa"/>
            <w:gridSpan w:val="3"/>
          </w:tcPr>
          <w:p w14:paraId="73FF41DC" w14:textId="2759C443" w:rsidR="00DB6713" w:rsidRPr="00C572E0" w:rsidRDefault="00F5360B">
            <w:pPr>
              <w:pStyle w:val="TableParagraph"/>
              <w:spacing w:before="205"/>
              <w:ind w:left="620" w:right="61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8" w:type="dxa"/>
            <w:gridSpan w:val="2"/>
          </w:tcPr>
          <w:p w14:paraId="228E9042" w14:textId="77777777" w:rsidR="00DB6713" w:rsidRPr="00C572E0" w:rsidRDefault="00DB6713" w:rsidP="00767D9D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240E6DA" w14:textId="21457DA5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</w:t>
            </w:r>
            <w:r w:rsidR="00F5360B">
              <w:t>2</w:t>
            </w:r>
            <w:r>
              <w:t>, CO</w:t>
            </w:r>
            <w:r w:rsidR="00F5360B">
              <w:t>4</w:t>
            </w:r>
            <w:r>
              <w:t xml:space="preserve"> </w:t>
            </w:r>
          </w:p>
        </w:tc>
      </w:tr>
      <w:tr w:rsidR="00DB6713" w:rsidRPr="00C572E0" w14:paraId="2C9305FF" w14:textId="77777777" w:rsidTr="00C572E0">
        <w:trPr>
          <w:trHeight w:val="853"/>
        </w:trPr>
        <w:tc>
          <w:tcPr>
            <w:tcW w:w="571" w:type="dxa"/>
          </w:tcPr>
          <w:p w14:paraId="57039BD3" w14:textId="77777777" w:rsidR="00DB6713" w:rsidRPr="00C572E0" w:rsidRDefault="00DB6713" w:rsidP="002A5596">
            <w:pPr>
              <w:pStyle w:val="TableParagraph"/>
              <w:spacing w:before="204"/>
              <w:ind w:left="8"/>
            </w:pPr>
            <w:r w:rsidRPr="00C572E0">
              <w:t>V</w:t>
            </w:r>
          </w:p>
        </w:tc>
        <w:tc>
          <w:tcPr>
            <w:tcW w:w="11282" w:type="dxa"/>
            <w:gridSpan w:val="10"/>
          </w:tcPr>
          <w:p w14:paraId="4A950883" w14:textId="77777777" w:rsidR="00FC30C8" w:rsidRDefault="00FC30C8" w:rsidP="00F536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UNIT V </w:t>
            </w:r>
            <w:r w:rsidRPr="00FD1385">
              <w:rPr>
                <w:b/>
                <w:bCs/>
                <w:color w:val="000000"/>
                <w:sz w:val="24"/>
                <w:szCs w:val="24"/>
              </w:rPr>
              <w:t>Cement Concrete:</w:t>
            </w:r>
          </w:p>
          <w:p w14:paraId="527454D1" w14:textId="77777777" w:rsidR="00FC30C8" w:rsidRPr="00FD1385" w:rsidRDefault="00FC30C8" w:rsidP="00F5360B">
            <w:pPr>
              <w:rPr>
                <w:sz w:val="24"/>
                <w:szCs w:val="24"/>
              </w:rPr>
            </w:pPr>
            <w:r w:rsidRPr="00FD1385">
              <w:rPr>
                <w:color w:val="000000"/>
                <w:sz w:val="24"/>
                <w:szCs w:val="24"/>
              </w:rPr>
              <w:t>Constituents and requirements, Physical, plastic and structural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D1385">
              <w:rPr>
                <w:color w:val="000000"/>
                <w:sz w:val="24"/>
                <w:szCs w:val="24"/>
              </w:rPr>
              <w:t xml:space="preserve">properties of concrete, Factors influencing mix design, Design of concrete mixes for </w:t>
            </w:r>
            <w:r>
              <w:rPr>
                <w:color w:val="000000"/>
                <w:sz w:val="24"/>
                <w:szCs w:val="24"/>
              </w:rPr>
              <w:t xml:space="preserve">dry lean concrete </w:t>
            </w:r>
            <w:r w:rsidRPr="00FD1385">
              <w:rPr>
                <w:color w:val="000000"/>
                <w:sz w:val="24"/>
                <w:szCs w:val="24"/>
              </w:rPr>
              <w:t>and</w:t>
            </w:r>
            <w:r>
              <w:rPr>
                <w:color w:val="000000"/>
                <w:sz w:val="24"/>
                <w:szCs w:val="24"/>
              </w:rPr>
              <w:t xml:space="preserve"> pavement quality concrete </w:t>
            </w:r>
            <w:r w:rsidRPr="00FD1385">
              <w:rPr>
                <w:color w:val="000000"/>
                <w:sz w:val="24"/>
                <w:szCs w:val="24"/>
              </w:rPr>
              <w:t xml:space="preserve">with appropriate admixtures like </w:t>
            </w:r>
            <w:proofErr w:type="spellStart"/>
            <w:r w:rsidRPr="00FD1385">
              <w:rPr>
                <w:color w:val="000000"/>
                <w:sz w:val="24"/>
                <w:szCs w:val="24"/>
              </w:rPr>
              <w:t>flyash</w:t>
            </w:r>
            <w:proofErr w:type="spellEnd"/>
            <w:r w:rsidRPr="00FD1385">
              <w:rPr>
                <w:color w:val="000000"/>
                <w:sz w:val="24"/>
                <w:szCs w:val="24"/>
              </w:rPr>
              <w:t xml:space="preserve"> and high range water reducing admixtures etc.</w:t>
            </w:r>
          </w:p>
          <w:p w14:paraId="37EA3573" w14:textId="06B43655" w:rsidR="00DB6713" w:rsidRPr="00C572E0" w:rsidRDefault="00DB6713" w:rsidP="00F5360B">
            <w:pPr>
              <w:pStyle w:val="TableParagraph"/>
              <w:spacing w:before="14" w:line="276" w:lineRule="auto"/>
              <w:ind w:left="108"/>
              <w:jc w:val="left"/>
            </w:pPr>
          </w:p>
        </w:tc>
        <w:tc>
          <w:tcPr>
            <w:tcW w:w="1524" w:type="dxa"/>
            <w:gridSpan w:val="3"/>
          </w:tcPr>
          <w:p w14:paraId="2F115425" w14:textId="3B551D75" w:rsidR="00DB6713" w:rsidRPr="00C572E0" w:rsidRDefault="00F5360B" w:rsidP="002A5596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8" w:type="dxa"/>
            <w:gridSpan w:val="2"/>
          </w:tcPr>
          <w:p w14:paraId="46D5E157" w14:textId="77777777" w:rsidR="00DB6713" w:rsidRPr="00C572E0" w:rsidRDefault="00DB6713" w:rsidP="00DB6713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16328E8A" w14:textId="26FAFB9B" w:rsidR="00DB6713" w:rsidRPr="00C572E0" w:rsidRDefault="00DB6713" w:rsidP="00DB6713">
            <w:pPr>
              <w:pStyle w:val="TableParagraph"/>
              <w:spacing w:before="136"/>
              <w:ind w:left="115" w:right="99"/>
            </w:pPr>
            <w:r w:rsidRPr="00C572E0">
              <w:t>CO</w:t>
            </w:r>
            <w:r w:rsidR="00F5360B">
              <w:t>3</w:t>
            </w:r>
            <w:r>
              <w:t>, CO4</w:t>
            </w:r>
          </w:p>
        </w:tc>
      </w:tr>
      <w:tr w:rsidR="00DB6713" w:rsidRPr="00C572E0" w14:paraId="46E3F4DC" w14:textId="77777777">
        <w:trPr>
          <w:trHeight w:val="340"/>
        </w:trPr>
        <w:tc>
          <w:tcPr>
            <w:tcW w:w="11853" w:type="dxa"/>
            <w:gridSpan w:val="11"/>
          </w:tcPr>
          <w:p w14:paraId="38579F2E" w14:textId="77777777" w:rsidR="00DB6713" w:rsidRPr="00C572E0" w:rsidRDefault="00DB6713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77777777" w:rsidR="00DB6713" w:rsidRPr="00C572E0" w:rsidRDefault="00DB6713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8" w:type="dxa"/>
            <w:gridSpan w:val="2"/>
          </w:tcPr>
          <w:p w14:paraId="6D5A93C6" w14:textId="77777777" w:rsidR="00DB6713" w:rsidRPr="00C572E0" w:rsidRDefault="00DB6713">
            <w:pPr>
              <w:pStyle w:val="TableParagraph"/>
              <w:jc w:val="left"/>
            </w:pPr>
          </w:p>
        </w:tc>
      </w:tr>
      <w:tr w:rsidR="00DB6713" w:rsidRPr="00C572E0" w14:paraId="4A49709D" w14:textId="77777777">
        <w:trPr>
          <w:trHeight w:val="340"/>
        </w:trPr>
        <w:tc>
          <w:tcPr>
            <w:tcW w:w="14765" w:type="dxa"/>
            <w:gridSpan w:val="16"/>
          </w:tcPr>
          <w:p w14:paraId="32358559" w14:textId="77777777" w:rsidR="00DB6713" w:rsidRPr="00C572E0" w:rsidRDefault="00DB6713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FC30C8" w:rsidRPr="00C572E0" w14:paraId="76F30A95" w14:textId="77777777">
        <w:trPr>
          <w:trHeight w:val="340"/>
        </w:trPr>
        <w:tc>
          <w:tcPr>
            <w:tcW w:w="14765" w:type="dxa"/>
            <w:gridSpan w:val="16"/>
          </w:tcPr>
          <w:p w14:paraId="7E72033C" w14:textId="2CCFE2E7" w:rsidR="00FC30C8" w:rsidRPr="00C572E0" w:rsidRDefault="00FC30C8" w:rsidP="00FC30C8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proofErr w:type="spellStart"/>
            <w:r w:rsidRPr="00FC30C8">
              <w:rPr>
                <w:color w:val="000000"/>
                <w:sz w:val="24"/>
                <w:szCs w:val="24"/>
              </w:rPr>
              <w:t>Kadiyali</w:t>
            </w:r>
            <w:proofErr w:type="spellEnd"/>
            <w:r w:rsidRPr="00FC30C8">
              <w:rPr>
                <w:color w:val="000000"/>
                <w:sz w:val="24"/>
                <w:szCs w:val="24"/>
              </w:rPr>
              <w:t xml:space="preserve">, L.R., </w:t>
            </w:r>
            <w:r w:rsidRPr="00FC30C8">
              <w:rPr>
                <w:i/>
                <w:iCs/>
                <w:color w:val="000000"/>
                <w:sz w:val="24"/>
                <w:szCs w:val="24"/>
              </w:rPr>
              <w:t>Traffic Engineering and Transport Planning</w:t>
            </w:r>
            <w:r w:rsidRPr="00FC30C8">
              <w:rPr>
                <w:color w:val="000000"/>
                <w:sz w:val="24"/>
                <w:szCs w:val="24"/>
              </w:rPr>
              <w:t>, Khanna Publishers, New Delhi,</w:t>
            </w:r>
            <w:r w:rsidRPr="00FC30C8">
              <w:rPr>
                <w:color w:val="000000"/>
              </w:rPr>
              <w:t xml:space="preserve"> </w:t>
            </w:r>
            <w:r w:rsidRPr="00FC30C8">
              <w:rPr>
                <w:color w:val="000000"/>
                <w:sz w:val="24"/>
                <w:szCs w:val="24"/>
              </w:rPr>
              <w:t>2002.</w:t>
            </w:r>
          </w:p>
        </w:tc>
      </w:tr>
      <w:tr w:rsidR="00FC30C8" w:rsidRPr="00C572E0" w14:paraId="7BF58B25" w14:textId="77777777">
        <w:trPr>
          <w:trHeight w:val="340"/>
        </w:trPr>
        <w:tc>
          <w:tcPr>
            <w:tcW w:w="14765" w:type="dxa"/>
            <w:gridSpan w:val="16"/>
          </w:tcPr>
          <w:p w14:paraId="64E9E4A5" w14:textId="4CD16069" w:rsidR="00FC30C8" w:rsidRPr="00C572E0" w:rsidRDefault="00FC30C8" w:rsidP="00FC30C8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proofErr w:type="spellStart"/>
            <w:r w:rsidRPr="00FC30C8">
              <w:rPr>
                <w:color w:val="000000"/>
                <w:sz w:val="24"/>
                <w:szCs w:val="24"/>
              </w:rPr>
              <w:t>Vragwan</w:t>
            </w:r>
            <w:proofErr w:type="spellEnd"/>
            <w:r w:rsidRPr="00FC30C8">
              <w:rPr>
                <w:color w:val="000000"/>
                <w:sz w:val="24"/>
                <w:szCs w:val="24"/>
              </w:rPr>
              <w:t xml:space="preserve">, Khanna S.K., Justo C.E.G., </w:t>
            </w:r>
            <w:r w:rsidRPr="00FC30C8">
              <w:rPr>
                <w:i/>
                <w:iCs/>
                <w:color w:val="000000"/>
                <w:sz w:val="24"/>
                <w:szCs w:val="24"/>
              </w:rPr>
              <w:t>Highway Engineering</w:t>
            </w:r>
            <w:r w:rsidRPr="00FC30C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30C8">
              <w:rPr>
                <w:color w:val="000000"/>
                <w:sz w:val="24"/>
                <w:szCs w:val="24"/>
              </w:rPr>
              <w:t>Nem</w:t>
            </w:r>
            <w:proofErr w:type="spellEnd"/>
            <w:r w:rsidRPr="00FC30C8">
              <w:rPr>
                <w:color w:val="000000"/>
                <w:sz w:val="24"/>
                <w:szCs w:val="24"/>
              </w:rPr>
              <w:t xml:space="preserve"> Chand &amp; Bros., </w:t>
            </w:r>
            <w:proofErr w:type="spellStart"/>
            <w:r w:rsidRPr="00FC30C8">
              <w:rPr>
                <w:color w:val="000000"/>
                <w:sz w:val="24"/>
                <w:szCs w:val="24"/>
              </w:rPr>
              <w:t>Roorkee</w:t>
            </w:r>
            <w:proofErr w:type="spellEnd"/>
            <w:r w:rsidRPr="00FC30C8">
              <w:rPr>
                <w:color w:val="000000"/>
                <w:sz w:val="24"/>
                <w:szCs w:val="24"/>
              </w:rPr>
              <w:t>,</w:t>
            </w:r>
            <w:r w:rsidRPr="00FC30C8">
              <w:rPr>
                <w:color w:val="000000"/>
              </w:rPr>
              <w:t xml:space="preserve"> </w:t>
            </w:r>
            <w:r w:rsidRPr="00FC30C8">
              <w:rPr>
                <w:color w:val="000000"/>
                <w:sz w:val="24"/>
                <w:szCs w:val="24"/>
              </w:rPr>
              <w:t>2001</w:t>
            </w:r>
          </w:p>
        </w:tc>
      </w:tr>
      <w:tr w:rsidR="00FC30C8" w:rsidRPr="00C572E0" w14:paraId="6F1302B6" w14:textId="77777777">
        <w:trPr>
          <w:trHeight w:val="340"/>
        </w:trPr>
        <w:tc>
          <w:tcPr>
            <w:tcW w:w="14765" w:type="dxa"/>
            <w:gridSpan w:val="16"/>
          </w:tcPr>
          <w:p w14:paraId="561141B8" w14:textId="176C6919" w:rsidR="00FC30C8" w:rsidRPr="00C572E0" w:rsidRDefault="00FC30C8" w:rsidP="00FC30C8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r w:rsidRPr="00FC30C8">
              <w:rPr>
                <w:sz w:val="24"/>
                <w:szCs w:val="24"/>
              </w:rPr>
              <w:t>IRC 37:2018 Guidelines for the design of flexible pavements</w:t>
            </w:r>
          </w:p>
        </w:tc>
      </w:tr>
      <w:tr w:rsidR="00FC30C8" w:rsidRPr="00C572E0" w14:paraId="5DA3E108" w14:textId="77777777">
        <w:trPr>
          <w:trHeight w:val="340"/>
        </w:trPr>
        <w:tc>
          <w:tcPr>
            <w:tcW w:w="14765" w:type="dxa"/>
            <w:gridSpan w:val="16"/>
          </w:tcPr>
          <w:p w14:paraId="2EE9E285" w14:textId="3508AC77" w:rsidR="00FC30C8" w:rsidRPr="00C572E0" w:rsidRDefault="00FC30C8" w:rsidP="00FC30C8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r w:rsidRPr="00FC30C8">
              <w:rPr>
                <w:sz w:val="24"/>
                <w:szCs w:val="24"/>
              </w:rPr>
              <w:t>IRC 44:2017 Guidelines for cement concrete mix design for pavements</w:t>
            </w:r>
          </w:p>
        </w:tc>
      </w:tr>
      <w:tr w:rsidR="00DB6713" w:rsidRPr="00C572E0" w14:paraId="7F2CED72" w14:textId="77777777">
        <w:trPr>
          <w:trHeight w:val="340"/>
        </w:trPr>
        <w:tc>
          <w:tcPr>
            <w:tcW w:w="14765" w:type="dxa"/>
            <w:gridSpan w:val="16"/>
          </w:tcPr>
          <w:p w14:paraId="15E7F84A" w14:textId="77777777" w:rsidR="00DB6713" w:rsidRPr="00C572E0" w:rsidRDefault="00DB6713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Supplementary Readings</w:t>
            </w:r>
          </w:p>
        </w:tc>
      </w:tr>
      <w:tr w:rsidR="00FC30C8" w:rsidRPr="00C572E0" w14:paraId="2CDDA539" w14:textId="77777777">
        <w:trPr>
          <w:trHeight w:val="340"/>
        </w:trPr>
        <w:tc>
          <w:tcPr>
            <w:tcW w:w="14765" w:type="dxa"/>
            <w:gridSpan w:val="16"/>
          </w:tcPr>
          <w:p w14:paraId="42896B14" w14:textId="190A5505" w:rsidR="00FC30C8" w:rsidRPr="00C572E0" w:rsidRDefault="00FC30C8" w:rsidP="00FC30C8">
            <w:pPr>
              <w:pStyle w:val="TableParagraph"/>
              <w:numPr>
                <w:ilvl w:val="0"/>
                <w:numId w:val="28"/>
              </w:numPr>
              <w:spacing w:before="31"/>
              <w:jc w:val="left"/>
            </w:pPr>
            <w:r w:rsidRPr="00840F1B">
              <w:rPr>
                <w:sz w:val="24"/>
                <w:szCs w:val="24"/>
              </w:rPr>
              <w:t>Ministry of road transportation and highways manuals.</w:t>
            </w:r>
          </w:p>
        </w:tc>
      </w:tr>
      <w:tr w:rsidR="00FC30C8" w:rsidRPr="00C572E0" w14:paraId="16AACCA1" w14:textId="77777777" w:rsidTr="002A5596">
        <w:trPr>
          <w:trHeight w:val="340"/>
        </w:trPr>
        <w:tc>
          <w:tcPr>
            <w:tcW w:w="14765" w:type="dxa"/>
            <w:gridSpan w:val="16"/>
          </w:tcPr>
          <w:p w14:paraId="4E185612" w14:textId="244C2303" w:rsidR="00FC30C8" w:rsidRPr="00FC30C8" w:rsidRDefault="00FC30C8" w:rsidP="00FC30C8">
            <w:pPr>
              <w:pStyle w:val="ListParagraph"/>
              <w:numPr>
                <w:ilvl w:val="0"/>
                <w:numId w:val="28"/>
              </w:numPr>
              <w:adjustRightInd w:val="0"/>
              <w:jc w:val="both"/>
              <w:rPr>
                <w:i/>
              </w:rPr>
            </w:pPr>
            <w:r w:rsidRPr="00FC30C8">
              <w:rPr>
                <w:sz w:val="24"/>
                <w:szCs w:val="24"/>
              </w:rPr>
              <w:t>IRC 58:2015 Guidelines for the design of plain jointed rigid pavements for highways</w:t>
            </w: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890A3" w14:textId="77777777" w:rsidR="00AC752B" w:rsidRDefault="00AC752B" w:rsidP="00D42227">
      <w:r>
        <w:separator/>
      </w:r>
    </w:p>
  </w:endnote>
  <w:endnote w:type="continuationSeparator" w:id="0">
    <w:p w14:paraId="1CF301E1" w14:textId="77777777" w:rsidR="00AC752B" w:rsidRDefault="00AC752B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0F0E09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0F0E09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A7388" w14:textId="77777777" w:rsidR="00AC752B" w:rsidRDefault="00AC752B" w:rsidP="00D42227">
      <w:r>
        <w:separator/>
      </w:r>
    </w:p>
  </w:footnote>
  <w:footnote w:type="continuationSeparator" w:id="0">
    <w:p w14:paraId="653CC59C" w14:textId="77777777" w:rsidR="00AC752B" w:rsidRDefault="00AC752B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2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739A0"/>
    <w:multiLevelType w:val="hybridMultilevel"/>
    <w:tmpl w:val="E1AAF5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5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6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7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CC5EE5"/>
    <w:multiLevelType w:val="hybridMultilevel"/>
    <w:tmpl w:val="998E77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10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1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4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6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7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9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20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21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2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5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6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5"/>
  </w:num>
  <w:num w:numId="5">
    <w:abstractNumId w:val="18"/>
  </w:num>
  <w:num w:numId="6">
    <w:abstractNumId w:val="10"/>
  </w:num>
  <w:num w:numId="7">
    <w:abstractNumId w:val="0"/>
  </w:num>
  <w:num w:numId="8">
    <w:abstractNumId w:val="15"/>
  </w:num>
  <w:num w:numId="9">
    <w:abstractNumId w:val="20"/>
  </w:num>
  <w:num w:numId="10">
    <w:abstractNumId w:val="24"/>
  </w:num>
  <w:num w:numId="11">
    <w:abstractNumId w:val="13"/>
  </w:num>
  <w:num w:numId="12">
    <w:abstractNumId w:val="4"/>
  </w:num>
  <w:num w:numId="13">
    <w:abstractNumId w:val="16"/>
  </w:num>
  <w:num w:numId="14">
    <w:abstractNumId w:val="1"/>
  </w:num>
  <w:num w:numId="15">
    <w:abstractNumId w:val="6"/>
  </w:num>
  <w:num w:numId="16">
    <w:abstractNumId w:val="2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6"/>
  </w:num>
  <w:num w:numId="20">
    <w:abstractNumId w:val="7"/>
  </w:num>
  <w:num w:numId="21">
    <w:abstractNumId w:val="17"/>
  </w:num>
  <w:num w:numId="22">
    <w:abstractNumId w:val="22"/>
  </w:num>
  <w:num w:numId="23">
    <w:abstractNumId w:val="2"/>
  </w:num>
  <w:num w:numId="24">
    <w:abstractNumId w:val="12"/>
  </w:num>
  <w:num w:numId="25">
    <w:abstractNumId w:val="14"/>
  </w:num>
  <w:num w:numId="26">
    <w:abstractNumId w:val="27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rQUAiZBmnSwAAAA="/>
  </w:docVars>
  <w:rsids>
    <w:rsidRoot w:val="00AB7CF8"/>
    <w:rsid w:val="00034CF5"/>
    <w:rsid w:val="00054703"/>
    <w:rsid w:val="000D0DE4"/>
    <w:rsid w:val="000F0E09"/>
    <w:rsid w:val="00114145"/>
    <w:rsid w:val="00114BE1"/>
    <w:rsid w:val="001954C4"/>
    <w:rsid w:val="001A6AD3"/>
    <w:rsid w:val="00220662"/>
    <w:rsid w:val="00262F45"/>
    <w:rsid w:val="002934B0"/>
    <w:rsid w:val="0029542C"/>
    <w:rsid w:val="002A4A3F"/>
    <w:rsid w:val="002B58FC"/>
    <w:rsid w:val="002D042F"/>
    <w:rsid w:val="002D705A"/>
    <w:rsid w:val="002E419F"/>
    <w:rsid w:val="002F6979"/>
    <w:rsid w:val="00312B69"/>
    <w:rsid w:val="00317DC8"/>
    <w:rsid w:val="003315DE"/>
    <w:rsid w:val="003629D2"/>
    <w:rsid w:val="00385E35"/>
    <w:rsid w:val="003B10EF"/>
    <w:rsid w:val="00405999"/>
    <w:rsid w:val="00424358"/>
    <w:rsid w:val="0043052C"/>
    <w:rsid w:val="00461719"/>
    <w:rsid w:val="004675DC"/>
    <w:rsid w:val="004D2556"/>
    <w:rsid w:val="004D460A"/>
    <w:rsid w:val="0056438D"/>
    <w:rsid w:val="005D35E9"/>
    <w:rsid w:val="00646895"/>
    <w:rsid w:val="00694107"/>
    <w:rsid w:val="006E05DB"/>
    <w:rsid w:val="006E410B"/>
    <w:rsid w:val="006F630F"/>
    <w:rsid w:val="00705BC8"/>
    <w:rsid w:val="00722BD8"/>
    <w:rsid w:val="00726782"/>
    <w:rsid w:val="00730E7E"/>
    <w:rsid w:val="00790692"/>
    <w:rsid w:val="007C63C3"/>
    <w:rsid w:val="008172A1"/>
    <w:rsid w:val="0082612B"/>
    <w:rsid w:val="008360F7"/>
    <w:rsid w:val="00861439"/>
    <w:rsid w:val="0086267C"/>
    <w:rsid w:val="008A0062"/>
    <w:rsid w:val="008C5F9F"/>
    <w:rsid w:val="008C6E85"/>
    <w:rsid w:val="008D48F3"/>
    <w:rsid w:val="008F0CE7"/>
    <w:rsid w:val="00970098"/>
    <w:rsid w:val="00971B45"/>
    <w:rsid w:val="009B6784"/>
    <w:rsid w:val="009C380F"/>
    <w:rsid w:val="00A071A5"/>
    <w:rsid w:val="00A24CE6"/>
    <w:rsid w:val="00A36822"/>
    <w:rsid w:val="00A62D72"/>
    <w:rsid w:val="00A727EB"/>
    <w:rsid w:val="00A87DFF"/>
    <w:rsid w:val="00AB7CF8"/>
    <w:rsid w:val="00AC752B"/>
    <w:rsid w:val="00AD6021"/>
    <w:rsid w:val="00AE2804"/>
    <w:rsid w:val="00B34097"/>
    <w:rsid w:val="00C1047A"/>
    <w:rsid w:val="00C217DA"/>
    <w:rsid w:val="00C402EF"/>
    <w:rsid w:val="00C50DDA"/>
    <w:rsid w:val="00C572E0"/>
    <w:rsid w:val="00C670AE"/>
    <w:rsid w:val="00C93308"/>
    <w:rsid w:val="00CB0022"/>
    <w:rsid w:val="00D24C47"/>
    <w:rsid w:val="00D42227"/>
    <w:rsid w:val="00D470A2"/>
    <w:rsid w:val="00D6418B"/>
    <w:rsid w:val="00DB6713"/>
    <w:rsid w:val="00DD4B94"/>
    <w:rsid w:val="00DF21AB"/>
    <w:rsid w:val="00E20166"/>
    <w:rsid w:val="00E51374"/>
    <w:rsid w:val="00E77EDC"/>
    <w:rsid w:val="00E9040A"/>
    <w:rsid w:val="00EF6C14"/>
    <w:rsid w:val="00F479C9"/>
    <w:rsid w:val="00F5360B"/>
    <w:rsid w:val="00F67428"/>
    <w:rsid w:val="00FC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  <w:style w:type="character" w:customStyle="1" w:styleId="fontstyle01">
    <w:name w:val="fontstyle01"/>
    <w:basedOn w:val="DefaultParagraphFont"/>
    <w:rsid w:val="00FC30C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  <w:style w:type="character" w:customStyle="1" w:styleId="fontstyle01">
    <w:name w:val="fontstyle01"/>
    <w:basedOn w:val="DefaultParagraphFont"/>
    <w:rsid w:val="00FC30C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05B9-672C-4AF4-959D-51F2BC20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8</cp:revision>
  <cp:lastPrinted>2021-08-16T07:37:00Z</cp:lastPrinted>
  <dcterms:created xsi:type="dcterms:W3CDTF">2021-08-15T01:08:00Z</dcterms:created>
  <dcterms:modified xsi:type="dcterms:W3CDTF">2021-08-24T09:04:00Z</dcterms:modified>
</cp:coreProperties>
</file>